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3CD50" w14:textId="4652AB62" w:rsidR="00EA4E01" w:rsidRDefault="00B578CA" w:rsidP="002D53B2">
      <w:pPr>
        <w:pStyle w:val="CRCoverPage"/>
        <w:tabs>
          <w:tab w:val="right" w:pos="9639"/>
        </w:tabs>
        <w:adjustRightInd w:val="0"/>
        <w:snapToGrid w:val="0"/>
        <w:spacing w:after="0" w:line="240" w:lineRule="auto"/>
        <w:rPr>
          <w:b/>
          <w:sz w:val="24"/>
          <w:szCs w:val="24"/>
          <w:lang w:val="sv-SE" w:eastAsia="ko-KR"/>
        </w:rPr>
      </w:pPr>
      <w:bookmarkStart w:id="0" w:name="_Hlk163231509"/>
      <w:r w:rsidRPr="00B578CA">
        <w:rPr>
          <w:b/>
          <w:sz w:val="24"/>
          <w:szCs w:val="24"/>
          <w:lang w:val="sv-SE"/>
        </w:rPr>
        <w:t>3GPP TSG-RAN WG2 Meeting #12</w:t>
      </w:r>
      <w:r w:rsidR="007065A2">
        <w:rPr>
          <w:b/>
          <w:sz w:val="24"/>
          <w:szCs w:val="24"/>
          <w:lang w:val="sv-SE"/>
        </w:rPr>
        <w:t>6</w:t>
      </w:r>
      <w:r w:rsidR="004C62E5">
        <w:rPr>
          <w:b/>
          <w:sz w:val="24"/>
          <w:szCs w:val="24"/>
          <w:lang w:val="sv-SE"/>
        </w:rPr>
        <w:tab/>
      </w:r>
      <w:r w:rsidR="00DC06A1" w:rsidRPr="00DC06A1">
        <w:rPr>
          <w:b/>
          <w:sz w:val="24"/>
          <w:szCs w:val="24"/>
          <w:lang w:val="sv-SE"/>
        </w:rPr>
        <w:t>R2-240</w:t>
      </w:r>
      <w:r w:rsidR="007065A2">
        <w:rPr>
          <w:b/>
          <w:sz w:val="24"/>
          <w:szCs w:val="24"/>
          <w:lang w:val="sv-SE"/>
        </w:rPr>
        <w:t>4163</w:t>
      </w:r>
    </w:p>
    <w:p w14:paraId="69388C7C" w14:textId="0340C870" w:rsidR="007065A2" w:rsidRPr="00DD10FB" w:rsidRDefault="007065A2" w:rsidP="002D53B2">
      <w:pPr>
        <w:pStyle w:val="aa"/>
        <w:spacing w:before="120" w:after="120" w:line="240" w:lineRule="auto"/>
      </w:pPr>
      <w:r w:rsidRPr="00DD10FB">
        <w:rPr>
          <w:rFonts w:ascii="Arial" w:eastAsia="MS Mincho" w:hAnsi="Arial"/>
          <w:b/>
          <w:sz w:val="24"/>
          <w:szCs w:val="24"/>
          <w:lang w:val="sv-SE"/>
        </w:rPr>
        <w:t>Fukuoka, Japan</w:t>
      </w:r>
      <w:r w:rsidR="005760F5" w:rsidRPr="005760F5">
        <w:rPr>
          <w:rFonts w:ascii="Arial" w:eastAsia="MS Mincho" w:hAnsi="Arial"/>
          <w:b/>
          <w:sz w:val="24"/>
          <w:szCs w:val="24"/>
          <w:lang w:val="sv-SE"/>
        </w:rPr>
        <w:t>,</w:t>
      </w:r>
      <w:r w:rsidRPr="00DD10FB">
        <w:rPr>
          <w:rFonts w:ascii="Arial" w:eastAsia="MS Mincho" w:hAnsi="Arial"/>
          <w:b/>
          <w:sz w:val="24"/>
          <w:szCs w:val="24"/>
          <w:lang w:val="sv-SE"/>
        </w:rPr>
        <w:t xml:space="preserve"> May </w:t>
      </w:r>
      <w:r w:rsidR="00BC6F95" w:rsidRPr="00DD10FB">
        <w:rPr>
          <w:rFonts w:ascii="Arial" w:eastAsia="MS Mincho" w:hAnsi="Arial"/>
          <w:b/>
          <w:sz w:val="24"/>
          <w:szCs w:val="24"/>
          <w:lang w:val="sv-SE"/>
        </w:rPr>
        <w:t>2</w:t>
      </w:r>
      <w:r w:rsidR="00BC6F95">
        <w:rPr>
          <w:rFonts w:ascii="Arial" w:eastAsiaTheme="minorEastAsia" w:hAnsi="Arial" w:hint="eastAsia"/>
          <w:b/>
          <w:sz w:val="24"/>
          <w:szCs w:val="24"/>
          <w:lang w:val="sv-SE" w:eastAsia="zh-CN"/>
        </w:rPr>
        <w:t>0</w:t>
      </w:r>
      <w:r w:rsidR="00BC6F95" w:rsidRPr="00D11BB5">
        <w:rPr>
          <w:rFonts w:ascii="Arial" w:eastAsiaTheme="minorEastAsia" w:hAnsi="Arial"/>
          <w:b/>
          <w:sz w:val="24"/>
          <w:szCs w:val="24"/>
          <w:vertAlign w:val="superscript"/>
          <w:lang w:val="sv-SE" w:eastAsia="zh-CN"/>
        </w:rPr>
        <w:t>th</w:t>
      </w:r>
      <w:r w:rsidR="00BC6F95" w:rsidRPr="00DD10FB">
        <w:rPr>
          <w:rFonts w:ascii="Arial" w:eastAsia="MS Mincho" w:hAnsi="Arial"/>
          <w:b/>
          <w:sz w:val="24"/>
          <w:szCs w:val="24"/>
          <w:lang w:val="sv-SE"/>
        </w:rPr>
        <w:t xml:space="preserve"> </w:t>
      </w:r>
      <w:r w:rsidRPr="00DD10FB">
        <w:rPr>
          <w:rFonts w:ascii="Arial" w:eastAsia="MS Mincho" w:hAnsi="Arial"/>
          <w:b/>
          <w:sz w:val="24"/>
          <w:szCs w:val="24"/>
          <w:lang w:val="sv-SE"/>
        </w:rPr>
        <w:t xml:space="preserve">– </w:t>
      </w:r>
      <w:r w:rsidR="00BC6F95" w:rsidRPr="00DD10FB">
        <w:rPr>
          <w:rFonts w:ascii="Arial" w:eastAsia="MS Mincho" w:hAnsi="Arial"/>
          <w:b/>
          <w:sz w:val="24"/>
          <w:szCs w:val="24"/>
          <w:lang w:val="sv-SE"/>
        </w:rPr>
        <w:t>2</w:t>
      </w:r>
      <w:r w:rsidR="00BC6F95">
        <w:rPr>
          <w:rFonts w:ascii="Arial" w:eastAsiaTheme="minorEastAsia" w:hAnsi="Arial" w:hint="eastAsia"/>
          <w:b/>
          <w:sz w:val="24"/>
          <w:szCs w:val="24"/>
          <w:lang w:val="sv-SE" w:eastAsia="zh-CN"/>
        </w:rPr>
        <w:t>4</w:t>
      </w:r>
      <w:r w:rsidR="00BC6F95" w:rsidRPr="00D11BB5">
        <w:rPr>
          <w:rFonts w:ascii="Arial" w:eastAsia="MS Mincho" w:hAnsi="Arial"/>
          <w:b/>
          <w:sz w:val="24"/>
          <w:szCs w:val="24"/>
          <w:vertAlign w:val="superscript"/>
          <w:lang w:val="sv-SE"/>
        </w:rPr>
        <w:t>th</w:t>
      </w:r>
      <w:r w:rsidRPr="00DD10FB">
        <w:rPr>
          <w:rFonts w:ascii="Arial" w:eastAsia="MS Mincho" w:hAnsi="Arial"/>
          <w:b/>
          <w:sz w:val="24"/>
          <w:szCs w:val="24"/>
          <w:lang w:val="sv-SE"/>
        </w:rPr>
        <w:t>, 2024</w:t>
      </w:r>
    </w:p>
    <w:p w14:paraId="69BAEBB2" w14:textId="77777777" w:rsidR="00EA4E01" w:rsidRDefault="00EA4E01" w:rsidP="002D53B2">
      <w:pPr>
        <w:pStyle w:val="a9"/>
        <w:spacing w:beforeLines="50" w:before="120" w:line="240" w:lineRule="auto"/>
        <w:jc w:val="left"/>
        <w:rPr>
          <w:rFonts w:hint="eastAsia"/>
          <w:lang w:val="en-GB" w:eastAsia="ko-KR"/>
        </w:rPr>
      </w:pPr>
    </w:p>
    <w:p w14:paraId="42F10AE4" w14:textId="3501C164" w:rsidR="00EA4E01" w:rsidRDefault="004C62E5" w:rsidP="002D53B2">
      <w:pPr>
        <w:tabs>
          <w:tab w:val="left" w:pos="1985"/>
        </w:tabs>
        <w:spacing w:after="120" w:line="240" w:lineRule="auto"/>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3600B9" w:rsidRPr="009628C8">
        <w:rPr>
          <w:rFonts w:ascii="Arial" w:hAnsi="Arial"/>
          <w:b/>
          <w:sz w:val="24"/>
          <w:lang w:val="en-US" w:eastAsia="ko-KR"/>
        </w:rPr>
        <w:t>8</w:t>
      </w:r>
      <w:r w:rsidR="009F3FD7" w:rsidRPr="009628C8">
        <w:rPr>
          <w:rFonts w:ascii="Arial" w:hAnsi="Arial"/>
          <w:b/>
          <w:sz w:val="24"/>
          <w:lang w:val="en-US" w:eastAsia="ko-KR"/>
        </w:rPr>
        <w:t>.</w:t>
      </w:r>
      <w:r w:rsidR="00BF5D57" w:rsidRPr="009628C8">
        <w:rPr>
          <w:rFonts w:ascii="Arial" w:hAnsi="Arial"/>
          <w:b/>
          <w:sz w:val="24"/>
          <w:lang w:val="en-US" w:eastAsia="ko-KR"/>
        </w:rPr>
        <w:t>9</w:t>
      </w:r>
      <w:r w:rsidR="009F3FD7" w:rsidRPr="009628C8">
        <w:rPr>
          <w:rFonts w:ascii="Arial" w:hAnsi="Arial"/>
          <w:b/>
          <w:sz w:val="24"/>
          <w:lang w:val="en-US" w:eastAsia="ko-KR"/>
        </w:rPr>
        <w:t>.2</w:t>
      </w:r>
    </w:p>
    <w:p w14:paraId="343BB701" w14:textId="3378BA4C" w:rsidR="00EA4E01" w:rsidRDefault="004C62E5" w:rsidP="002D53B2">
      <w:pPr>
        <w:tabs>
          <w:tab w:val="left" w:pos="1985"/>
        </w:tabs>
        <w:spacing w:after="120" w:line="240" w:lineRule="auto"/>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sidR="000A2812" w:rsidRPr="009628C8">
        <w:rPr>
          <w:rFonts w:ascii="Arial" w:hAnsi="Arial"/>
          <w:b/>
          <w:sz w:val="24"/>
          <w:lang w:val="en-US" w:eastAsia="ko-KR"/>
        </w:rPr>
        <w:t>vivo</w:t>
      </w:r>
    </w:p>
    <w:p w14:paraId="71E86399" w14:textId="0951DBAE" w:rsidR="00EA4E01" w:rsidRDefault="004C62E5" w:rsidP="002D53B2">
      <w:pPr>
        <w:tabs>
          <w:tab w:val="left" w:pos="2216"/>
        </w:tabs>
        <w:spacing w:after="120" w:line="240" w:lineRule="auto"/>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86944">
        <w:rPr>
          <w:rFonts w:ascii="Arial" w:hAnsi="Arial"/>
          <w:b/>
          <w:sz w:val="24"/>
          <w:lang w:val="en-US"/>
        </w:rPr>
        <w:t>RAN2 Aspect for</w:t>
      </w:r>
      <w:r w:rsidR="000A2812" w:rsidRPr="009628C8">
        <w:rPr>
          <w:rFonts w:ascii="Arial" w:hAnsi="Arial"/>
          <w:b/>
          <w:sz w:val="24"/>
          <w:lang w:val="en-US"/>
        </w:rPr>
        <w:t xml:space="preserve"> </w:t>
      </w:r>
      <w:r w:rsidR="002E0632" w:rsidRPr="009628C8">
        <w:rPr>
          <w:rFonts w:ascii="Arial" w:hAnsi="Arial"/>
          <w:b/>
          <w:sz w:val="24"/>
          <w:lang w:val="en-US"/>
        </w:rPr>
        <w:t>S&amp;F operation</w:t>
      </w:r>
    </w:p>
    <w:p w14:paraId="31EC8090" w14:textId="6DA6CD17" w:rsidR="00D563D8" w:rsidRPr="000A2812" w:rsidRDefault="004C62E5" w:rsidP="002D53B2">
      <w:pPr>
        <w:tabs>
          <w:tab w:val="left" w:pos="1985"/>
        </w:tabs>
        <w:spacing w:after="120" w:line="240" w:lineRule="auto"/>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sidRPr="009628C8">
        <w:rPr>
          <w:rFonts w:ascii="Arial" w:hAnsi="Arial"/>
          <w:b/>
          <w:sz w:val="24"/>
          <w:lang w:val="en-US" w:eastAsia="ko-KR"/>
        </w:rPr>
        <w:t>Discussion and Decision</w:t>
      </w:r>
    </w:p>
    <w:p w14:paraId="6FA94E22" w14:textId="1ACFF68E" w:rsidR="008E2077" w:rsidRDefault="004F3C5C" w:rsidP="00B5530E">
      <w:pPr>
        <w:pStyle w:val="1"/>
        <w:spacing w:after="120" w:line="240" w:lineRule="auto"/>
        <w:rPr>
          <w:lang w:val="en-US"/>
        </w:rPr>
      </w:pPr>
      <w:r>
        <w:rPr>
          <w:lang w:val="en-US"/>
        </w:rPr>
        <w:t>1</w:t>
      </w:r>
      <w:r w:rsidR="008E2077">
        <w:rPr>
          <w:lang w:val="en-US"/>
        </w:rPr>
        <w:t xml:space="preserve"> Introduction</w:t>
      </w:r>
    </w:p>
    <w:p w14:paraId="7ED81C94" w14:textId="1C37F8A6" w:rsidR="003C561D" w:rsidRPr="00D11BB5" w:rsidRDefault="003C561D" w:rsidP="00C476BA">
      <w:pPr>
        <w:spacing w:before="120" w:after="120" w:line="240" w:lineRule="auto"/>
        <w:rPr>
          <w:rFonts w:eastAsiaTheme="minorEastAsia"/>
          <w:szCs w:val="18"/>
          <w:lang w:eastAsia="zh-CN"/>
        </w:rPr>
      </w:pPr>
      <w:r>
        <w:rPr>
          <w:szCs w:val="18"/>
          <w:lang w:eastAsia="ko-KR"/>
        </w:rPr>
        <w:t>In RAN2#125bis Meeting</w:t>
      </w:r>
      <w:r w:rsidR="00174564">
        <w:rPr>
          <w:szCs w:val="18"/>
          <w:lang w:eastAsia="ko-KR"/>
        </w:rPr>
        <w:t>, RAN2 had initial discussion on the topic of S&amp;F operation and achieved the following agreements</w:t>
      </w:r>
      <w:r w:rsidR="004165EB">
        <w:rPr>
          <w:szCs w:val="18"/>
          <w:lang w:eastAsia="ko-KR"/>
        </w:rPr>
        <w:t xml:space="preserve"> [1]</w:t>
      </w:r>
      <w:r w:rsidR="00BC6F95">
        <w:rPr>
          <w:rFonts w:eastAsiaTheme="minorEastAsia" w:hint="eastAsia"/>
          <w:szCs w:val="18"/>
          <w:lang w:eastAsia="zh-CN"/>
        </w:rPr>
        <w:t>.</w:t>
      </w:r>
    </w:p>
    <w:p w14:paraId="557D821C" w14:textId="77777777" w:rsidR="003C561D" w:rsidRPr="00174564" w:rsidRDefault="003C561D" w:rsidP="003C561D">
      <w:pPr>
        <w:pStyle w:val="Doc-text2"/>
        <w:pBdr>
          <w:top w:val="single" w:sz="4" w:space="1" w:color="auto"/>
          <w:left w:val="single" w:sz="4" w:space="4" w:color="auto"/>
          <w:bottom w:val="single" w:sz="4" w:space="1" w:color="auto"/>
          <w:right w:val="single" w:sz="4" w:space="4" w:color="auto"/>
        </w:pBdr>
      </w:pPr>
      <w:r w:rsidRPr="00174564">
        <w:t>RAN2 assumptions:</w:t>
      </w:r>
    </w:p>
    <w:p w14:paraId="4AF53E71" w14:textId="77777777" w:rsidR="003C561D" w:rsidRPr="00174564" w:rsidRDefault="003C561D" w:rsidP="003C561D">
      <w:pPr>
        <w:pStyle w:val="Doc-text2"/>
        <w:numPr>
          <w:ilvl w:val="0"/>
          <w:numId w:val="17"/>
        </w:numPr>
        <w:pBdr>
          <w:top w:val="single" w:sz="4" w:space="1" w:color="auto"/>
          <w:left w:val="single" w:sz="4" w:space="4" w:color="auto"/>
          <w:bottom w:val="single" w:sz="4" w:space="1" w:color="auto"/>
          <w:right w:val="single" w:sz="4" w:space="4" w:color="auto"/>
        </w:pBdr>
        <w:spacing w:line="240" w:lineRule="auto"/>
      </w:pPr>
      <w:r w:rsidRPr="00174564">
        <w:t xml:space="preserve">S&amp;F implies that at least the full </w:t>
      </w:r>
      <w:proofErr w:type="spellStart"/>
      <w:r w:rsidRPr="00174564">
        <w:t>eNB</w:t>
      </w:r>
      <w:proofErr w:type="spellEnd"/>
      <w:r w:rsidRPr="00174564">
        <w:t xml:space="preserve"> will be onboard</w:t>
      </w:r>
    </w:p>
    <w:p w14:paraId="3D695FD3" w14:textId="77777777" w:rsidR="003C561D" w:rsidRPr="00174564" w:rsidRDefault="003C561D" w:rsidP="003C561D">
      <w:pPr>
        <w:pStyle w:val="Doc-text2"/>
        <w:numPr>
          <w:ilvl w:val="0"/>
          <w:numId w:val="17"/>
        </w:numPr>
        <w:pBdr>
          <w:top w:val="single" w:sz="4" w:space="1" w:color="auto"/>
          <w:left w:val="single" w:sz="4" w:space="4" w:color="auto"/>
          <w:bottom w:val="single" w:sz="4" w:space="1" w:color="auto"/>
          <w:right w:val="single" w:sz="4" w:space="4" w:color="auto"/>
        </w:pBdr>
        <w:spacing w:line="240" w:lineRule="auto"/>
      </w:pPr>
      <w:r w:rsidRPr="00174564">
        <w:t>An IoT NTN network shall be able to inform UE(s) whether S&amp;F Satellite operation is applied, either via NAS or AS (wait for SA2 progress on this)</w:t>
      </w:r>
    </w:p>
    <w:p w14:paraId="0E8DF547" w14:textId="3E3FB73C" w:rsidR="003C561D" w:rsidRDefault="003C561D" w:rsidP="0081723F">
      <w:pPr>
        <w:pStyle w:val="Doc-text2"/>
        <w:numPr>
          <w:ilvl w:val="0"/>
          <w:numId w:val="17"/>
        </w:numPr>
        <w:pBdr>
          <w:top w:val="single" w:sz="4" w:space="1" w:color="auto"/>
          <w:left w:val="single" w:sz="4" w:space="4" w:color="auto"/>
          <w:bottom w:val="single" w:sz="4" w:space="1" w:color="auto"/>
          <w:right w:val="single" w:sz="4" w:space="4" w:color="auto"/>
        </w:pBdr>
      </w:pPr>
      <w:r w:rsidRPr="00174564">
        <w:t xml:space="preserve">The S&amp;F satellite operation is common for NB-IoT and </w:t>
      </w:r>
      <w:proofErr w:type="spellStart"/>
      <w:r w:rsidRPr="00174564">
        <w:t>eMTC</w:t>
      </w:r>
      <w:proofErr w:type="spellEnd"/>
      <w:r w:rsidRPr="00174564">
        <w:t>.</w:t>
      </w:r>
    </w:p>
    <w:p w14:paraId="74125B9C" w14:textId="70557408" w:rsidR="0081723F" w:rsidRPr="00174564" w:rsidRDefault="0081723F" w:rsidP="0081723F">
      <w:pPr>
        <w:pStyle w:val="Doc-text2"/>
        <w:numPr>
          <w:ilvl w:val="0"/>
          <w:numId w:val="17"/>
        </w:numPr>
        <w:pBdr>
          <w:top w:val="single" w:sz="4" w:space="1" w:color="auto"/>
          <w:left w:val="single" w:sz="4" w:space="4" w:color="auto"/>
          <w:bottom w:val="single" w:sz="4" w:space="1" w:color="auto"/>
          <w:right w:val="single" w:sz="4" w:space="4" w:color="auto"/>
        </w:pBdr>
      </w:pPr>
      <w:r w:rsidRPr="00174564">
        <w:t>The S&amp;F satellite operation is applied to both CP solution and UP solution (for the UP solution pending on SA2 conclusions on the architecture)</w:t>
      </w:r>
    </w:p>
    <w:p w14:paraId="032C8B7B" w14:textId="0D688C39" w:rsidR="007E19B5" w:rsidRPr="005150C1" w:rsidRDefault="0061168E" w:rsidP="00C476BA">
      <w:pPr>
        <w:spacing w:before="120" w:after="120" w:line="240" w:lineRule="auto"/>
        <w:rPr>
          <w:lang w:val="en-US" w:eastAsia="ko-KR"/>
        </w:rPr>
      </w:pPr>
      <w:r w:rsidRPr="005150C1">
        <w:rPr>
          <w:lang w:val="en-US" w:eastAsia="ko-KR"/>
        </w:rPr>
        <w:t xml:space="preserve">In this contribution, we will discuss the topic of </w:t>
      </w:r>
      <w:r w:rsidR="00842C54" w:rsidRPr="005150C1">
        <w:rPr>
          <w:lang w:val="en-US" w:eastAsia="ko-KR"/>
        </w:rPr>
        <w:t>Store &amp; Forward operation</w:t>
      </w:r>
      <w:r w:rsidRPr="005150C1">
        <w:rPr>
          <w:lang w:val="en-US" w:eastAsia="ko-KR"/>
        </w:rPr>
        <w:t xml:space="preserve"> and give our initial views.</w:t>
      </w:r>
    </w:p>
    <w:p w14:paraId="3C178316" w14:textId="233706AA" w:rsidR="00EA4E01" w:rsidRDefault="007E19B5" w:rsidP="00F80D9C">
      <w:pPr>
        <w:pStyle w:val="1"/>
        <w:spacing w:after="120" w:line="240" w:lineRule="auto"/>
        <w:rPr>
          <w:lang w:val="en-US"/>
        </w:rPr>
      </w:pPr>
      <w:r>
        <w:rPr>
          <w:lang w:val="en-US"/>
        </w:rPr>
        <w:t xml:space="preserve">2 </w:t>
      </w:r>
      <w:r w:rsidR="004C62E5">
        <w:rPr>
          <w:lang w:val="en-US"/>
        </w:rPr>
        <w:t>Discussion</w:t>
      </w:r>
      <w:r w:rsidR="004F3C5C">
        <w:rPr>
          <w:lang w:val="en-US"/>
        </w:rPr>
        <w:t xml:space="preserve"> </w:t>
      </w:r>
    </w:p>
    <w:p w14:paraId="71CA2780" w14:textId="33038AF7" w:rsidR="00352C6E" w:rsidRPr="009D3AB9" w:rsidRDefault="00352C6E" w:rsidP="009D3AB9">
      <w:pPr>
        <w:pStyle w:val="3"/>
        <w:spacing w:after="120" w:line="240" w:lineRule="auto"/>
        <w:ind w:left="742" w:hanging="742"/>
      </w:pPr>
      <w:r w:rsidRPr="009D3AB9">
        <w:t>2.</w:t>
      </w:r>
      <w:r w:rsidR="00064251" w:rsidRPr="009D3AB9">
        <w:t>1</w:t>
      </w:r>
      <w:r w:rsidRPr="009D3AB9">
        <w:t xml:space="preserve"> </w:t>
      </w:r>
      <w:r w:rsidR="0090717F">
        <w:rPr>
          <w:rFonts w:eastAsiaTheme="minorEastAsia" w:hint="eastAsia"/>
          <w:lang w:eastAsia="zh-CN"/>
        </w:rPr>
        <w:t>S</w:t>
      </w:r>
      <w:r w:rsidR="0090717F">
        <w:rPr>
          <w:rFonts w:eastAsiaTheme="minorEastAsia"/>
          <w:lang w:eastAsia="zh-CN"/>
        </w:rPr>
        <w:t>tage-2 work of</w:t>
      </w:r>
      <w:r w:rsidRPr="009D3AB9">
        <w:t xml:space="preserve"> </w:t>
      </w:r>
      <w:r w:rsidR="000D4C65" w:rsidRPr="009D3AB9">
        <w:t>S&amp;F operation</w:t>
      </w:r>
    </w:p>
    <w:p w14:paraId="6C5E84FD" w14:textId="0322E022" w:rsidR="001841A0" w:rsidRPr="005150C1" w:rsidRDefault="001841A0" w:rsidP="004F0B94">
      <w:pPr>
        <w:spacing w:after="120" w:line="240" w:lineRule="auto"/>
        <w:jc w:val="both"/>
        <w:rPr>
          <w:rFonts w:eastAsia="MS Mincho"/>
          <w:b/>
          <w:szCs w:val="24"/>
          <w:lang w:eastAsia="en-GB"/>
        </w:rPr>
      </w:pPr>
      <w:r w:rsidRPr="005150C1">
        <w:rPr>
          <w:szCs w:val="18"/>
          <w:lang w:val="en-US" w:eastAsia="ko-KR"/>
        </w:rPr>
        <w:t>In the last meeting, NR NTN session has discussed the stage 2 spec change for the support of regenerative payload and achieved the following agreements.</w:t>
      </w:r>
      <w:r w:rsidRPr="005150C1">
        <w:rPr>
          <w:rFonts w:eastAsia="MS Mincho"/>
          <w:b/>
          <w:szCs w:val="24"/>
          <w:lang w:eastAsia="en-GB"/>
        </w:rPr>
        <w:t xml:space="preserve"> </w:t>
      </w:r>
    </w:p>
    <w:p w14:paraId="177EAFB7" w14:textId="5D7FD78D" w:rsidR="00FD7E33" w:rsidRPr="00FD7E33" w:rsidRDefault="001841A0" w:rsidP="00135959">
      <w:pPr>
        <w:pStyle w:val="Agreement"/>
        <w:tabs>
          <w:tab w:val="num" w:pos="1619"/>
        </w:tabs>
        <w:spacing w:afterLines="50" w:after="120" w:line="240" w:lineRule="auto"/>
        <w:ind w:left="1616" w:hanging="357"/>
      </w:pPr>
      <w:r w:rsidRPr="00F40D5B">
        <w:t>C</w:t>
      </w:r>
      <w:r>
        <w:t>ome back in future meetings to check if we can c</w:t>
      </w:r>
      <w:r w:rsidRPr="00F40D5B">
        <w:t xml:space="preserve">onsider the text proposal for TS 38.300 </w:t>
      </w:r>
      <w:r>
        <w:t xml:space="preserve">in R2-2403606 </w:t>
      </w:r>
      <w:r w:rsidRPr="00F40D5B">
        <w:t xml:space="preserve">as a possible baseline for RAN2 discussion to support the </w:t>
      </w:r>
      <w:proofErr w:type="spellStart"/>
      <w:r w:rsidRPr="00F40D5B">
        <w:t>gNB</w:t>
      </w:r>
      <w:proofErr w:type="spellEnd"/>
      <w:r w:rsidRPr="00F40D5B">
        <w:t xml:space="preserve"> on-board regenerative payload architecture</w:t>
      </w:r>
    </w:p>
    <w:p w14:paraId="6B9BD923" w14:textId="67FD92EA" w:rsidR="001841A0" w:rsidRPr="005150C1" w:rsidRDefault="00FD7E33" w:rsidP="004F0B94">
      <w:pPr>
        <w:spacing w:after="120" w:line="240" w:lineRule="auto"/>
        <w:jc w:val="both"/>
        <w:rPr>
          <w:szCs w:val="18"/>
          <w:lang w:val="en-US" w:eastAsia="ko-KR"/>
        </w:rPr>
      </w:pPr>
      <w:r w:rsidRPr="005150C1">
        <w:rPr>
          <w:szCs w:val="18"/>
          <w:lang w:val="en-US" w:eastAsia="ko-KR"/>
        </w:rPr>
        <w:t>Considering the main spec change may be similar</w:t>
      </w:r>
      <w:r w:rsidR="00087396" w:rsidRPr="005150C1">
        <w:rPr>
          <w:szCs w:val="18"/>
          <w:lang w:val="en-US" w:eastAsia="ko-KR"/>
        </w:rPr>
        <w:t xml:space="preserve"> and </w:t>
      </w:r>
      <w:r w:rsidR="00087396" w:rsidRPr="005150C1">
        <w:t xml:space="preserve">full </w:t>
      </w:r>
      <w:proofErr w:type="spellStart"/>
      <w:r w:rsidR="00087396" w:rsidRPr="005150C1">
        <w:t>eNB</w:t>
      </w:r>
      <w:proofErr w:type="spellEnd"/>
      <w:r w:rsidR="00087396" w:rsidRPr="005150C1">
        <w:t xml:space="preserve"> is assumed to be onboard for S&amp;F operation</w:t>
      </w:r>
      <w:r w:rsidRPr="005150C1">
        <w:rPr>
          <w:szCs w:val="18"/>
          <w:lang w:val="en-US" w:eastAsia="ko-KR"/>
        </w:rPr>
        <w:t xml:space="preserve">, it is </w:t>
      </w:r>
      <w:r w:rsidR="00D475F2" w:rsidRPr="005150C1">
        <w:rPr>
          <w:szCs w:val="18"/>
          <w:lang w:val="en-US" w:eastAsia="ko-KR"/>
        </w:rPr>
        <w:t xml:space="preserve">suggested </w:t>
      </w:r>
      <w:r w:rsidRPr="005150C1">
        <w:rPr>
          <w:szCs w:val="18"/>
          <w:lang w:val="en-US" w:eastAsia="ko-KR"/>
        </w:rPr>
        <w:t>that IoT NTN session take</w:t>
      </w:r>
      <w:r w:rsidR="00207806">
        <w:rPr>
          <w:szCs w:val="18"/>
          <w:lang w:val="en-US" w:eastAsia="ko-KR"/>
        </w:rPr>
        <w:t>s</w:t>
      </w:r>
      <w:r w:rsidRPr="005150C1">
        <w:rPr>
          <w:szCs w:val="18"/>
          <w:lang w:val="en-US" w:eastAsia="ko-KR"/>
        </w:rPr>
        <w:t xml:space="preserve"> NR NTN Stage 2 CR as baseline</w:t>
      </w:r>
      <w:r w:rsidR="0096416E">
        <w:rPr>
          <w:szCs w:val="18"/>
          <w:lang w:val="en-US" w:eastAsia="ko-KR"/>
        </w:rPr>
        <w:t xml:space="preserve"> for the support of </w:t>
      </w:r>
      <w:r w:rsidR="00B81BE5" w:rsidRPr="00B81BE5">
        <w:rPr>
          <w:szCs w:val="18"/>
          <w:lang w:val="en-US" w:eastAsia="ko-KR"/>
        </w:rPr>
        <w:t>regenerative payload in IoT NTN</w:t>
      </w:r>
      <w:r w:rsidR="00E61A45">
        <w:rPr>
          <w:szCs w:val="18"/>
          <w:lang w:val="en-US" w:eastAsia="ko-KR"/>
        </w:rPr>
        <w:t xml:space="preserve"> </w:t>
      </w:r>
      <w:r w:rsidR="00E61A45" w:rsidRPr="009D3AB9">
        <w:t>S&amp;F operation</w:t>
      </w:r>
      <w:r w:rsidRPr="005150C1">
        <w:rPr>
          <w:szCs w:val="18"/>
          <w:lang w:val="en-US" w:eastAsia="ko-KR"/>
        </w:rPr>
        <w:t>.</w:t>
      </w:r>
    </w:p>
    <w:p w14:paraId="0487713C" w14:textId="3DE0A7B5" w:rsidR="00DB185C" w:rsidRPr="00D11BB5" w:rsidRDefault="00DB185C" w:rsidP="005150C1">
      <w:pPr>
        <w:spacing w:after="240" w:line="240" w:lineRule="auto"/>
        <w:jc w:val="both"/>
        <w:rPr>
          <w:b/>
          <w:bCs/>
          <w:szCs w:val="18"/>
          <w:lang w:val="en-US" w:eastAsia="ko-KR"/>
        </w:rPr>
      </w:pPr>
      <w:r w:rsidRPr="00D11BB5">
        <w:rPr>
          <w:b/>
          <w:bCs/>
          <w:szCs w:val="18"/>
          <w:lang w:val="en-US" w:eastAsia="ko-KR"/>
        </w:rPr>
        <w:t xml:space="preserve">Proposal </w:t>
      </w:r>
      <w:r w:rsidR="00760C77" w:rsidRPr="00D11BB5">
        <w:rPr>
          <w:b/>
          <w:bCs/>
          <w:szCs w:val="18"/>
          <w:lang w:val="en-US" w:eastAsia="ko-KR"/>
        </w:rPr>
        <w:t>1</w:t>
      </w:r>
      <w:r w:rsidRPr="00D11BB5">
        <w:rPr>
          <w:b/>
          <w:bCs/>
          <w:szCs w:val="18"/>
          <w:lang w:val="en-US" w:eastAsia="ko-KR"/>
        </w:rPr>
        <w:t xml:space="preserve">: </w:t>
      </w:r>
      <w:r w:rsidR="001841A0" w:rsidRPr="00D11BB5">
        <w:rPr>
          <w:b/>
          <w:bCs/>
          <w:szCs w:val="18"/>
          <w:lang w:val="en-US" w:eastAsia="ko-KR"/>
        </w:rPr>
        <w:t xml:space="preserve">RAN2 to take </w:t>
      </w:r>
      <w:r w:rsidR="00BC6F95">
        <w:rPr>
          <w:rFonts w:eastAsiaTheme="minorEastAsia" w:hint="eastAsia"/>
          <w:b/>
          <w:bCs/>
          <w:szCs w:val="18"/>
          <w:lang w:val="en-US" w:eastAsia="zh-CN"/>
        </w:rPr>
        <w:t>NR</w:t>
      </w:r>
      <w:r w:rsidR="00BC6F95" w:rsidRPr="00D11BB5">
        <w:rPr>
          <w:b/>
          <w:bCs/>
          <w:szCs w:val="18"/>
          <w:lang w:val="en-US" w:eastAsia="ko-KR"/>
        </w:rPr>
        <w:t xml:space="preserve"> </w:t>
      </w:r>
      <w:r w:rsidR="001841A0" w:rsidRPr="00D11BB5">
        <w:rPr>
          <w:b/>
          <w:bCs/>
          <w:szCs w:val="18"/>
          <w:lang w:val="en-US" w:eastAsia="ko-KR"/>
        </w:rPr>
        <w:t>NTN Stage 2 CR as baseline for suppor</w:t>
      </w:r>
      <w:r w:rsidR="0096416E" w:rsidRPr="00D11BB5">
        <w:rPr>
          <w:b/>
          <w:bCs/>
          <w:szCs w:val="18"/>
          <w:lang w:val="en-US" w:eastAsia="ko-KR"/>
        </w:rPr>
        <w:t>ting</w:t>
      </w:r>
      <w:r w:rsidR="001841A0" w:rsidRPr="00D11BB5">
        <w:rPr>
          <w:b/>
          <w:bCs/>
          <w:szCs w:val="18"/>
          <w:lang w:val="en-US" w:eastAsia="ko-KR"/>
        </w:rPr>
        <w:t xml:space="preserve"> regenerative payload in IoT NTN</w:t>
      </w:r>
      <w:r w:rsidR="004E2B69" w:rsidRPr="00D11BB5">
        <w:rPr>
          <w:b/>
          <w:bCs/>
          <w:szCs w:val="18"/>
          <w:lang w:val="en-US" w:eastAsia="ko-KR"/>
        </w:rPr>
        <w:t xml:space="preserve"> S&amp;F</w:t>
      </w:r>
      <w:r w:rsidRPr="00D11BB5">
        <w:rPr>
          <w:b/>
          <w:bCs/>
          <w:szCs w:val="18"/>
          <w:lang w:val="en-US" w:eastAsia="ko-KR"/>
        </w:rPr>
        <w:t>.</w:t>
      </w:r>
    </w:p>
    <w:p w14:paraId="5A51E917" w14:textId="3EDAED49" w:rsidR="003D0930" w:rsidRPr="009D3AB9" w:rsidRDefault="003D0930" w:rsidP="009D3AB9">
      <w:pPr>
        <w:pStyle w:val="3"/>
        <w:spacing w:after="120" w:line="240" w:lineRule="auto"/>
        <w:ind w:left="742" w:hanging="742"/>
      </w:pPr>
      <w:r w:rsidRPr="009D3AB9">
        <w:t>2.</w:t>
      </w:r>
      <w:r w:rsidR="00873DF6" w:rsidRPr="009D3AB9">
        <w:t>2</w:t>
      </w:r>
      <w:r w:rsidRPr="009D3AB9">
        <w:t xml:space="preserve"> </w:t>
      </w:r>
      <w:r w:rsidR="00C87FCB" w:rsidRPr="009D3AB9">
        <w:t>Application</w:t>
      </w:r>
      <w:r w:rsidRPr="009D3AB9">
        <w:t xml:space="preserve"> o</w:t>
      </w:r>
      <w:r w:rsidR="00C87FCB" w:rsidRPr="009D3AB9">
        <w:t>f</w:t>
      </w:r>
      <w:r w:rsidRPr="009D3AB9">
        <w:t xml:space="preserve"> S&amp;F operation</w:t>
      </w:r>
    </w:p>
    <w:p w14:paraId="32470B85" w14:textId="5A3B0C8D" w:rsidR="00365206" w:rsidRPr="00D11BB5" w:rsidRDefault="00C01E00" w:rsidP="004F0B94">
      <w:pPr>
        <w:spacing w:after="120" w:line="240" w:lineRule="auto"/>
        <w:jc w:val="both"/>
        <w:rPr>
          <w:szCs w:val="18"/>
          <w:lang w:val="en-US" w:eastAsia="ko-KR"/>
        </w:rPr>
      </w:pPr>
      <w:r w:rsidRPr="00B92BC7">
        <w:rPr>
          <w:szCs w:val="18"/>
          <w:lang w:val="en-US" w:eastAsia="ko-KR"/>
        </w:rPr>
        <w:t>In the last meeting, RAN2 made progress on the application of S&amp;F operation</w:t>
      </w:r>
      <w:r w:rsidR="0090717F">
        <w:rPr>
          <w:szCs w:val="18"/>
          <w:lang w:val="en-US" w:eastAsia="ko-KR"/>
        </w:rPr>
        <w:t>. I</w:t>
      </w:r>
      <w:r w:rsidR="00776731" w:rsidRPr="00B92BC7">
        <w:rPr>
          <w:szCs w:val="18"/>
          <w:lang w:val="en-US" w:eastAsia="ko-KR"/>
        </w:rPr>
        <w:t>t is</w:t>
      </w:r>
      <w:r w:rsidR="00B92BC7" w:rsidRPr="00B92BC7">
        <w:rPr>
          <w:szCs w:val="18"/>
          <w:lang w:val="en-US" w:eastAsia="ko-KR"/>
        </w:rPr>
        <w:t xml:space="preserve"> </w:t>
      </w:r>
      <w:r w:rsidR="00B92BC7">
        <w:rPr>
          <w:szCs w:val="18"/>
          <w:lang w:val="en-US" w:eastAsia="ko-KR"/>
        </w:rPr>
        <w:t xml:space="preserve">assumed to be </w:t>
      </w:r>
      <w:r w:rsidR="00B92BC7" w:rsidRPr="00B92BC7">
        <w:rPr>
          <w:szCs w:val="18"/>
          <w:lang w:val="en-US" w:eastAsia="ko-KR"/>
        </w:rPr>
        <w:t>applied to both CP solution and UP solution</w:t>
      </w:r>
      <w:r w:rsidRPr="00B92BC7">
        <w:rPr>
          <w:szCs w:val="18"/>
          <w:lang w:val="en-US" w:eastAsia="ko-KR"/>
        </w:rPr>
        <w:t>.</w:t>
      </w:r>
      <w:r w:rsidR="00B92BC7">
        <w:rPr>
          <w:szCs w:val="18"/>
          <w:lang w:val="en-US" w:eastAsia="ko-KR"/>
        </w:rPr>
        <w:t xml:space="preserve"> </w:t>
      </w:r>
      <w:r w:rsidRPr="00D11BB5">
        <w:rPr>
          <w:szCs w:val="18"/>
          <w:lang w:val="en-US" w:eastAsia="ko-KR"/>
        </w:rPr>
        <w:t xml:space="preserve">However, whether the S&amp;F satellite operation is applied to MO transmission, or MT transmission, or both has no conclusion. From our perspective, </w:t>
      </w:r>
      <w:r w:rsidR="00C40F02" w:rsidRPr="00D11BB5">
        <w:rPr>
          <w:szCs w:val="18"/>
          <w:lang w:val="en-US" w:eastAsia="ko-KR"/>
        </w:rPr>
        <w:t xml:space="preserve">the </w:t>
      </w:r>
      <w:r w:rsidR="00EC6EC1" w:rsidRPr="00D11BB5">
        <w:rPr>
          <w:szCs w:val="18"/>
          <w:lang w:val="en-US" w:eastAsia="ko-KR"/>
        </w:rPr>
        <w:t>S&amp;F</w:t>
      </w:r>
      <w:r w:rsidR="00740C03" w:rsidRPr="00D11BB5">
        <w:rPr>
          <w:szCs w:val="18"/>
          <w:lang w:val="en-US" w:eastAsia="ko-KR"/>
        </w:rPr>
        <w:t xml:space="preserve"> operation is applied to the </w:t>
      </w:r>
      <w:r w:rsidR="0066230B" w:rsidRPr="00D11BB5">
        <w:rPr>
          <w:szCs w:val="18"/>
          <w:lang w:val="en-US" w:eastAsia="ko-KR"/>
        </w:rPr>
        <w:t>deployment</w:t>
      </w:r>
      <w:r w:rsidR="00740C03" w:rsidRPr="00D11BB5">
        <w:rPr>
          <w:szCs w:val="18"/>
          <w:lang w:val="en-US" w:eastAsia="ko-KR"/>
        </w:rPr>
        <w:t xml:space="preserve"> scenario </w:t>
      </w:r>
      <w:r w:rsidR="00C40F02" w:rsidRPr="00D11BB5">
        <w:rPr>
          <w:szCs w:val="18"/>
          <w:lang w:val="en-US" w:eastAsia="ko-KR"/>
        </w:rPr>
        <w:t>in</w:t>
      </w:r>
      <w:r w:rsidR="00740C03" w:rsidRPr="00D11BB5">
        <w:rPr>
          <w:szCs w:val="18"/>
          <w:lang w:val="en-US" w:eastAsia="ko-KR"/>
        </w:rPr>
        <w:t xml:space="preserve"> the service link and </w:t>
      </w:r>
      <w:r w:rsidR="00C40F02" w:rsidRPr="00D11BB5">
        <w:rPr>
          <w:szCs w:val="18"/>
          <w:lang w:val="en-US" w:eastAsia="ko-KR"/>
        </w:rPr>
        <w:t xml:space="preserve">the </w:t>
      </w:r>
      <w:r w:rsidR="00740C03" w:rsidRPr="00D11BB5">
        <w:rPr>
          <w:szCs w:val="18"/>
          <w:lang w:val="en-US" w:eastAsia="ko-KR"/>
        </w:rPr>
        <w:t>feeder link cannot be active simultaneously</w:t>
      </w:r>
      <w:r w:rsidR="003F03EA" w:rsidRPr="00D11BB5">
        <w:rPr>
          <w:szCs w:val="18"/>
          <w:lang w:val="en-US" w:eastAsia="ko-KR"/>
        </w:rPr>
        <w:t>. This has no relationship with the type of data needed to be transmitted</w:t>
      </w:r>
      <w:r w:rsidR="00254CC5" w:rsidRPr="00D11BB5">
        <w:rPr>
          <w:szCs w:val="18"/>
          <w:lang w:val="en-US" w:eastAsia="ko-KR"/>
        </w:rPr>
        <w:t xml:space="preserve"> and the type of UE</w:t>
      </w:r>
      <w:r w:rsidR="00740C03" w:rsidRPr="00D11BB5">
        <w:rPr>
          <w:szCs w:val="18"/>
          <w:lang w:val="en-US" w:eastAsia="ko-KR"/>
        </w:rPr>
        <w:t xml:space="preserve">. Thus, the </w:t>
      </w:r>
      <w:r w:rsidR="00EC6EC1" w:rsidRPr="00D11BB5">
        <w:rPr>
          <w:szCs w:val="18"/>
          <w:lang w:val="en-US" w:eastAsia="ko-KR"/>
        </w:rPr>
        <w:t>S&amp;F</w:t>
      </w:r>
      <w:r w:rsidR="00740C03" w:rsidRPr="00D11BB5">
        <w:rPr>
          <w:szCs w:val="18"/>
          <w:lang w:val="en-US" w:eastAsia="ko-KR"/>
        </w:rPr>
        <w:t xml:space="preserve"> </w:t>
      </w:r>
      <w:r w:rsidR="00EC6EC1" w:rsidRPr="00D11BB5">
        <w:rPr>
          <w:szCs w:val="18"/>
          <w:lang w:val="en-US" w:eastAsia="ko-KR"/>
        </w:rPr>
        <w:t xml:space="preserve">operation </w:t>
      </w:r>
      <w:r w:rsidR="00740C03" w:rsidRPr="00D11BB5">
        <w:rPr>
          <w:szCs w:val="18"/>
          <w:lang w:val="en-US" w:eastAsia="ko-KR"/>
        </w:rPr>
        <w:t xml:space="preserve">should be applied to both data exchange and </w:t>
      </w:r>
      <w:r w:rsidR="0049110F" w:rsidRPr="00D11BB5">
        <w:rPr>
          <w:szCs w:val="18"/>
          <w:lang w:val="en-US" w:eastAsia="ko-KR"/>
        </w:rPr>
        <w:t>signaling</w:t>
      </w:r>
      <w:r w:rsidR="00740C03" w:rsidRPr="00D11BB5">
        <w:rPr>
          <w:szCs w:val="18"/>
          <w:lang w:val="en-US" w:eastAsia="ko-KR"/>
        </w:rPr>
        <w:t xml:space="preserve"> exchange</w:t>
      </w:r>
      <w:r w:rsidR="00BB2A67" w:rsidRPr="00D11BB5">
        <w:rPr>
          <w:szCs w:val="18"/>
          <w:lang w:val="en-US" w:eastAsia="ko-KR"/>
        </w:rPr>
        <w:t xml:space="preserve"> in DL and UL</w:t>
      </w:r>
      <w:r w:rsidR="00740C03" w:rsidRPr="00D11BB5">
        <w:rPr>
          <w:szCs w:val="18"/>
          <w:lang w:val="en-US" w:eastAsia="ko-KR"/>
        </w:rPr>
        <w:t xml:space="preserve">, which is also aligned with </w:t>
      </w:r>
      <w:r w:rsidR="00C40F02" w:rsidRPr="00D11BB5">
        <w:rPr>
          <w:szCs w:val="18"/>
          <w:lang w:val="en-US" w:eastAsia="ko-KR"/>
        </w:rPr>
        <w:t xml:space="preserve">the </w:t>
      </w:r>
      <w:r w:rsidR="00740C03" w:rsidRPr="00D11BB5">
        <w:rPr>
          <w:szCs w:val="18"/>
          <w:lang w:val="en-US" w:eastAsia="ko-KR"/>
        </w:rPr>
        <w:t>SA2 study.</w:t>
      </w:r>
      <w:r w:rsidR="001F47DF" w:rsidRPr="00D11BB5">
        <w:rPr>
          <w:szCs w:val="18"/>
          <w:lang w:val="en-US" w:eastAsia="ko-KR"/>
        </w:rPr>
        <w:t xml:space="preserve"> From RAN2 perspective, RAN2 can assume that the S&amp;F operation is applied to both MT and MO transmission</w:t>
      </w:r>
    </w:p>
    <w:p w14:paraId="51855456" w14:textId="265D71AA" w:rsidR="00412AFD" w:rsidRPr="00D11BB5" w:rsidRDefault="00412AFD" w:rsidP="00EC6EC1">
      <w:pPr>
        <w:spacing w:after="240" w:line="240" w:lineRule="auto"/>
        <w:jc w:val="both"/>
        <w:rPr>
          <w:b/>
          <w:bCs/>
          <w:szCs w:val="18"/>
          <w:lang w:val="en-US" w:eastAsia="ko-KR"/>
        </w:rPr>
      </w:pPr>
      <w:r w:rsidRPr="00D11BB5">
        <w:rPr>
          <w:b/>
          <w:bCs/>
          <w:szCs w:val="18"/>
          <w:lang w:val="en-US" w:eastAsia="ko-KR"/>
        </w:rPr>
        <w:t xml:space="preserve">Proposal </w:t>
      </w:r>
      <w:r w:rsidR="00EC6EC1" w:rsidRPr="00D11BB5">
        <w:rPr>
          <w:b/>
          <w:bCs/>
          <w:szCs w:val="18"/>
          <w:lang w:val="en-US" w:eastAsia="ko-KR"/>
        </w:rPr>
        <w:t>2</w:t>
      </w:r>
      <w:r w:rsidRPr="00D11BB5">
        <w:rPr>
          <w:b/>
          <w:bCs/>
          <w:szCs w:val="18"/>
          <w:lang w:val="en-US" w:eastAsia="ko-KR"/>
        </w:rPr>
        <w:t xml:space="preserve">: </w:t>
      </w:r>
      <w:r w:rsidR="001F47DF" w:rsidRPr="00D11BB5">
        <w:rPr>
          <w:b/>
          <w:bCs/>
          <w:szCs w:val="18"/>
          <w:lang w:val="en-US" w:eastAsia="ko-KR"/>
        </w:rPr>
        <w:t xml:space="preserve">RAN2 assume that </w:t>
      </w:r>
      <w:r w:rsidRPr="00D11BB5">
        <w:rPr>
          <w:b/>
          <w:bCs/>
          <w:szCs w:val="18"/>
          <w:lang w:val="en-US" w:eastAsia="ko-KR"/>
        </w:rPr>
        <w:t xml:space="preserve">S&amp;F operation </w:t>
      </w:r>
      <w:r w:rsidR="001F47DF" w:rsidRPr="00D11BB5">
        <w:rPr>
          <w:b/>
          <w:bCs/>
          <w:szCs w:val="18"/>
          <w:lang w:val="en-US" w:eastAsia="ko-KR"/>
        </w:rPr>
        <w:t>is</w:t>
      </w:r>
      <w:r w:rsidRPr="00D11BB5">
        <w:rPr>
          <w:b/>
          <w:bCs/>
          <w:szCs w:val="18"/>
          <w:lang w:val="en-US" w:eastAsia="ko-KR"/>
        </w:rPr>
        <w:t xml:space="preserve"> applied to both </w:t>
      </w:r>
      <w:r w:rsidR="001F47DF" w:rsidRPr="00D11BB5">
        <w:rPr>
          <w:b/>
          <w:bCs/>
          <w:szCs w:val="18"/>
          <w:lang w:val="en-US" w:eastAsia="ko-KR"/>
        </w:rPr>
        <w:t>MT and MO transmission</w:t>
      </w:r>
      <w:r w:rsidRPr="00D11BB5">
        <w:rPr>
          <w:b/>
          <w:bCs/>
          <w:szCs w:val="18"/>
          <w:lang w:val="en-US" w:eastAsia="ko-KR"/>
        </w:rPr>
        <w:t>.</w:t>
      </w:r>
    </w:p>
    <w:p w14:paraId="0909F487" w14:textId="0298E6CD" w:rsidR="00873DF6" w:rsidRDefault="00873DF6" w:rsidP="004F0B94">
      <w:pPr>
        <w:pStyle w:val="3"/>
        <w:spacing w:after="120" w:line="240" w:lineRule="auto"/>
        <w:ind w:left="742" w:hanging="742"/>
        <w:rPr>
          <w:szCs w:val="18"/>
        </w:rPr>
      </w:pPr>
      <w:r>
        <w:t>2.</w:t>
      </w:r>
      <w:r w:rsidR="00D53407">
        <w:t>3</w:t>
      </w:r>
      <w:r>
        <w:t xml:space="preserve"> </w:t>
      </w:r>
      <w:r w:rsidR="00593ED6">
        <w:t>Cell Access via</w:t>
      </w:r>
      <w:r w:rsidR="00BE1774">
        <w:t xml:space="preserve"> </w:t>
      </w:r>
      <w:r w:rsidRPr="00EF442E">
        <w:rPr>
          <w:szCs w:val="18"/>
        </w:rPr>
        <w:t>S&amp;F operation</w:t>
      </w:r>
    </w:p>
    <w:p w14:paraId="4119F966" w14:textId="7F9E8BC5" w:rsidR="00273E77" w:rsidRPr="00D11BB5" w:rsidRDefault="001748B0" w:rsidP="004F0B94">
      <w:pPr>
        <w:spacing w:after="120" w:line="240" w:lineRule="auto"/>
        <w:jc w:val="both"/>
        <w:rPr>
          <w:szCs w:val="18"/>
          <w:lang w:val="en-US" w:eastAsia="ko-KR"/>
        </w:rPr>
      </w:pPr>
      <w:r w:rsidRPr="00D11BB5">
        <w:rPr>
          <w:szCs w:val="18"/>
          <w:lang w:val="en-US" w:eastAsia="ko-KR"/>
        </w:rPr>
        <w:t>C</w:t>
      </w:r>
      <w:r w:rsidR="002C1801" w:rsidRPr="00D11BB5">
        <w:rPr>
          <w:szCs w:val="18"/>
          <w:lang w:val="en-US" w:eastAsia="ko-KR"/>
        </w:rPr>
        <w:t>onsidering the storage capacity o</w:t>
      </w:r>
      <w:r w:rsidR="00C40F02" w:rsidRPr="00D11BB5">
        <w:rPr>
          <w:szCs w:val="18"/>
          <w:lang w:val="en-US" w:eastAsia="ko-KR"/>
        </w:rPr>
        <w:t>f</w:t>
      </w:r>
      <w:r w:rsidR="002C1801" w:rsidRPr="00D11BB5">
        <w:rPr>
          <w:szCs w:val="18"/>
          <w:lang w:val="en-US" w:eastAsia="ko-KR"/>
        </w:rPr>
        <w:t xml:space="preserve"> </w:t>
      </w:r>
      <w:r w:rsidR="00C40F02" w:rsidRPr="00D11BB5">
        <w:rPr>
          <w:szCs w:val="18"/>
          <w:lang w:val="en-US" w:eastAsia="ko-KR"/>
        </w:rPr>
        <w:t xml:space="preserve">a </w:t>
      </w:r>
      <w:r w:rsidR="002C1801" w:rsidRPr="00D11BB5">
        <w:rPr>
          <w:szCs w:val="18"/>
          <w:lang w:val="en-US" w:eastAsia="ko-KR"/>
        </w:rPr>
        <w:t xml:space="preserve">satellite is limited, it is reasonable that RAN </w:t>
      </w:r>
      <w:r w:rsidR="000A0594" w:rsidRPr="00D11BB5">
        <w:rPr>
          <w:szCs w:val="18"/>
          <w:lang w:val="en-US" w:eastAsia="ko-KR"/>
        </w:rPr>
        <w:t>can</w:t>
      </w:r>
      <w:r w:rsidR="00B247D7" w:rsidRPr="00D11BB5">
        <w:rPr>
          <w:szCs w:val="18"/>
          <w:lang w:val="en-US" w:eastAsia="ko-KR"/>
        </w:rPr>
        <w:t xml:space="preserve"> only</w:t>
      </w:r>
      <w:r w:rsidR="000A0594" w:rsidRPr="00D11BB5">
        <w:rPr>
          <w:szCs w:val="18"/>
          <w:lang w:val="en-US" w:eastAsia="ko-KR"/>
        </w:rPr>
        <w:t xml:space="preserve"> store the signaling/data of</w:t>
      </w:r>
      <w:r w:rsidR="002C1801" w:rsidRPr="00D11BB5">
        <w:rPr>
          <w:szCs w:val="18"/>
          <w:lang w:val="en-US" w:eastAsia="ko-KR"/>
        </w:rPr>
        <w:t xml:space="preserve"> UE with S&amp;F capability</w:t>
      </w:r>
      <w:r w:rsidR="006706E1">
        <w:rPr>
          <w:szCs w:val="18"/>
          <w:lang w:val="en-US" w:eastAsia="ko-KR"/>
        </w:rPr>
        <w:t xml:space="preserve"> [2]</w:t>
      </w:r>
      <w:r w:rsidR="000A0594" w:rsidRPr="00D11BB5">
        <w:rPr>
          <w:szCs w:val="18"/>
          <w:lang w:val="en-US" w:eastAsia="ko-KR"/>
        </w:rPr>
        <w:t xml:space="preserve">. Thus, </w:t>
      </w:r>
      <w:r w:rsidR="00B247D7" w:rsidRPr="00D11BB5">
        <w:rPr>
          <w:szCs w:val="18"/>
          <w:lang w:val="en-US" w:eastAsia="ko-KR"/>
        </w:rPr>
        <w:t xml:space="preserve">a bar mechanism should be used to bar UE with non-S&amp;F capability to initiate data transmission via a cell covered by </w:t>
      </w:r>
      <w:r w:rsidR="00C40F02" w:rsidRPr="00D11BB5">
        <w:rPr>
          <w:szCs w:val="18"/>
          <w:lang w:val="en-US" w:eastAsia="ko-KR"/>
        </w:rPr>
        <w:t xml:space="preserve">a </w:t>
      </w:r>
      <w:r w:rsidR="00B247D7" w:rsidRPr="00D11BB5">
        <w:rPr>
          <w:szCs w:val="18"/>
          <w:lang w:val="en-US" w:eastAsia="ko-KR"/>
        </w:rPr>
        <w:t>satellite with S&amp;F capability</w:t>
      </w:r>
      <w:r w:rsidR="00124785" w:rsidRPr="00D11BB5">
        <w:rPr>
          <w:szCs w:val="18"/>
          <w:lang w:val="en-US" w:eastAsia="ko-KR"/>
        </w:rPr>
        <w:t>.</w:t>
      </w:r>
      <w:r w:rsidR="008B040E" w:rsidRPr="00D11BB5">
        <w:rPr>
          <w:szCs w:val="18"/>
          <w:lang w:val="en-US" w:eastAsia="ko-KR"/>
        </w:rPr>
        <w:t xml:space="preserve"> However, whether the legacy UE should be barred may be related to </w:t>
      </w:r>
      <w:r w:rsidR="00A01656" w:rsidRPr="00D11BB5">
        <w:rPr>
          <w:szCs w:val="18"/>
          <w:lang w:val="en-US" w:eastAsia="ko-KR"/>
        </w:rPr>
        <w:t>NW strategy</w:t>
      </w:r>
      <w:r w:rsidR="008B040E" w:rsidRPr="00D11BB5">
        <w:rPr>
          <w:szCs w:val="18"/>
          <w:lang w:val="en-US" w:eastAsia="ko-KR"/>
        </w:rPr>
        <w:t xml:space="preserve">, which </w:t>
      </w:r>
      <w:r w:rsidR="00A01656" w:rsidRPr="00D11BB5">
        <w:rPr>
          <w:szCs w:val="18"/>
          <w:lang w:val="en-US" w:eastAsia="ko-KR"/>
        </w:rPr>
        <w:t>can ask SA2 feedback</w:t>
      </w:r>
      <w:r w:rsidR="008B040E" w:rsidRPr="00D11BB5">
        <w:rPr>
          <w:szCs w:val="18"/>
          <w:lang w:val="en-US" w:eastAsia="ko-KR"/>
        </w:rPr>
        <w:t>.</w:t>
      </w:r>
    </w:p>
    <w:p w14:paraId="396F568E" w14:textId="69DE4492" w:rsidR="00391A50" w:rsidRPr="00D11BB5" w:rsidRDefault="00006F39" w:rsidP="004F0B94">
      <w:pPr>
        <w:spacing w:after="240" w:line="240" w:lineRule="auto"/>
        <w:jc w:val="both"/>
        <w:rPr>
          <w:b/>
          <w:bCs/>
          <w:szCs w:val="18"/>
          <w:lang w:val="en-US" w:eastAsia="ko-KR"/>
        </w:rPr>
      </w:pPr>
      <w:r w:rsidRPr="00D11BB5">
        <w:rPr>
          <w:b/>
          <w:bCs/>
          <w:szCs w:val="18"/>
          <w:lang w:val="en-US" w:eastAsia="ko-KR"/>
        </w:rPr>
        <w:lastRenderedPageBreak/>
        <w:t xml:space="preserve">Proposal </w:t>
      </w:r>
      <w:r w:rsidR="00EC6EC1" w:rsidRPr="00D11BB5">
        <w:rPr>
          <w:b/>
          <w:bCs/>
          <w:szCs w:val="18"/>
          <w:lang w:val="en-US" w:eastAsia="ko-KR"/>
        </w:rPr>
        <w:t>3</w:t>
      </w:r>
      <w:r w:rsidRPr="00D11BB5">
        <w:rPr>
          <w:b/>
          <w:bCs/>
          <w:szCs w:val="18"/>
          <w:lang w:val="en-US" w:eastAsia="ko-KR"/>
        </w:rPr>
        <w:t xml:space="preserve">: </w:t>
      </w:r>
      <w:r w:rsidR="007D6794" w:rsidRPr="00D11BB5">
        <w:rPr>
          <w:b/>
          <w:bCs/>
          <w:szCs w:val="18"/>
          <w:lang w:val="en-US" w:eastAsia="ko-KR"/>
        </w:rPr>
        <w:t xml:space="preserve">Send LS to SA2 to ask whether </w:t>
      </w:r>
      <w:r w:rsidR="00124785" w:rsidRPr="00D11BB5">
        <w:rPr>
          <w:b/>
          <w:bCs/>
          <w:szCs w:val="18"/>
          <w:lang w:val="en-US" w:eastAsia="ko-KR"/>
        </w:rPr>
        <w:t xml:space="preserve">legacy UE </w:t>
      </w:r>
      <w:r w:rsidR="007D6794" w:rsidRPr="00D11BB5">
        <w:rPr>
          <w:b/>
          <w:bCs/>
          <w:szCs w:val="18"/>
          <w:lang w:val="en-US" w:eastAsia="ko-KR"/>
        </w:rPr>
        <w:t>should be</w:t>
      </w:r>
      <w:r w:rsidR="00124785" w:rsidRPr="00D11BB5">
        <w:rPr>
          <w:b/>
          <w:bCs/>
          <w:szCs w:val="18"/>
          <w:lang w:val="en-US" w:eastAsia="ko-KR"/>
        </w:rPr>
        <w:t xml:space="preserve"> barred by a cell co</w:t>
      </w:r>
      <w:r w:rsidR="00CE4B17" w:rsidRPr="00D11BB5">
        <w:rPr>
          <w:b/>
          <w:bCs/>
          <w:szCs w:val="18"/>
          <w:lang w:val="en-US" w:eastAsia="ko-KR"/>
        </w:rPr>
        <w:t>vered by a satellite with S&amp;F capability</w:t>
      </w:r>
      <w:r w:rsidRPr="00D11BB5">
        <w:rPr>
          <w:b/>
          <w:bCs/>
          <w:szCs w:val="18"/>
          <w:lang w:val="en-US" w:eastAsia="ko-KR"/>
        </w:rPr>
        <w:t>.</w:t>
      </w:r>
    </w:p>
    <w:p w14:paraId="3591A485" w14:textId="29AE6A76" w:rsidR="006E2262" w:rsidRDefault="006E2262" w:rsidP="004F0B94">
      <w:pPr>
        <w:pStyle w:val="1"/>
        <w:spacing w:after="120" w:line="240" w:lineRule="auto"/>
        <w:rPr>
          <w:lang w:val="en-US"/>
        </w:rPr>
      </w:pPr>
      <w:r>
        <w:rPr>
          <w:lang w:val="en-US"/>
        </w:rPr>
        <w:t>3 Conclusion</w:t>
      </w:r>
    </w:p>
    <w:p w14:paraId="6D3C6487" w14:textId="1B9A7AC2" w:rsidR="00EC2265" w:rsidRPr="00D11BB5" w:rsidRDefault="00EC2265" w:rsidP="00135959">
      <w:pPr>
        <w:spacing w:after="120" w:line="240" w:lineRule="auto"/>
        <w:jc w:val="both"/>
        <w:rPr>
          <w:szCs w:val="18"/>
          <w:lang w:val="en-US" w:eastAsia="ko-KR"/>
        </w:rPr>
      </w:pPr>
      <w:r w:rsidRPr="00D11BB5">
        <w:rPr>
          <w:szCs w:val="18"/>
          <w:lang w:val="en-US" w:eastAsia="ko-KR"/>
        </w:rPr>
        <w:t>In this contribution, we discuss</w:t>
      </w:r>
      <w:r w:rsidR="004F0B94" w:rsidRPr="00D11BB5">
        <w:rPr>
          <w:szCs w:val="18"/>
          <w:lang w:val="en-US" w:eastAsia="ko-KR"/>
        </w:rPr>
        <w:t>ed</w:t>
      </w:r>
      <w:r w:rsidRPr="00D11BB5">
        <w:rPr>
          <w:szCs w:val="18"/>
          <w:lang w:val="en-US" w:eastAsia="ko-KR"/>
        </w:rPr>
        <w:t xml:space="preserve"> the topic of </w:t>
      </w:r>
      <w:r w:rsidR="00EC6EC1" w:rsidRPr="00D11BB5">
        <w:rPr>
          <w:szCs w:val="18"/>
          <w:lang w:val="en-US" w:eastAsia="ko-KR"/>
        </w:rPr>
        <w:t>S&amp;F</w:t>
      </w:r>
      <w:r w:rsidR="00516B73" w:rsidRPr="00D11BB5">
        <w:rPr>
          <w:szCs w:val="18"/>
          <w:lang w:val="en-US" w:eastAsia="ko-KR"/>
        </w:rPr>
        <w:t xml:space="preserve"> operation</w:t>
      </w:r>
      <w:r w:rsidRPr="00D11BB5">
        <w:rPr>
          <w:szCs w:val="18"/>
          <w:lang w:val="en-US" w:eastAsia="ko-KR"/>
        </w:rPr>
        <w:t xml:space="preserve"> and g</w:t>
      </w:r>
      <w:r w:rsidR="004F0B94" w:rsidRPr="00D11BB5">
        <w:rPr>
          <w:szCs w:val="18"/>
          <w:lang w:val="en-US" w:eastAsia="ko-KR"/>
        </w:rPr>
        <w:t>a</w:t>
      </w:r>
      <w:r w:rsidRPr="00D11BB5">
        <w:rPr>
          <w:szCs w:val="18"/>
          <w:lang w:val="en-US" w:eastAsia="ko-KR"/>
        </w:rPr>
        <w:t xml:space="preserve">ve our </w:t>
      </w:r>
      <w:r w:rsidR="003A27E0" w:rsidRPr="00D11BB5">
        <w:rPr>
          <w:szCs w:val="18"/>
          <w:lang w:val="en-US" w:eastAsia="ko-KR"/>
        </w:rPr>
        <w:t>proposals as follows,</w:t>
      </w:r>
    </w:p>
    <w:p w14:paraId="2F4C5F67" w14:textId="304A5D52" w:rsidR="001841A0" w:rsidRPr="00D11BB5" w:rsidRDefault="001841A0" w:rsidP="00135959">
      <w:pPr>
        <w:spacing w:after="120" w:line="240" w:lineRule="auto"/>
        <w:jc w:val="both"/>
        <w:rPr>
          <w:b/>
          <w:bCs/>
          <w:szCs w:val="18"/>
          <w:lang w:val="en-US" w:eastAsia="ko-KR"/>
        </w:rPr>
      </w:pPr>
      <w:bookmarkStart w:id="3" w:name="OLE_LINK5"/>
      <w:r w:rsidRPr="00D11BB5">
        <w:rPr>
          <w:b/>
          <w:bCs/>
          <w:szCs w:val="18"/>
          <w:lang w:val="en-US" w:eastAsia="ko-KR"/>
        </w:rPr>
        <w:t xml:space="preserve">Proposal </w:t>
      </w:r>
      <w:r w:rsidR="00EC6EC1" w:rsidRPr="00D11BB5">
        <w:rPr>
          <w:b/>
          <w:bCs/>
          <w:szCs w:val="18"/>
          <w:lang w:val="en-US" w:eastAsia="ko-KR"/>
        </w:rPr>
        <w:t>1</w:t>
      </w:r>
      <w:r w:rsidRPr="00D11BB5">
        <w:rPr>
          <w:b/>
          <w:bCs/>
          <w:szCs w:val="18"/>
          <w:lang w:val="en-US" w:eastAsia="ko-KR"/>
        </w:rPr>
        <w:t xml:space="preserve">: RAN2 to take </w:t>
      </w:r>
      <w:r w:rsidR="00BC6F95">
        <w:rPr>
          <w:rFonts w:eastAsiaTheme="minorEastAsia" w:hint="eastAsia"/>
          <w:b/>
          <w:bCs/>
          <w:szCs w:val="18"/>
          <w:lang w:val="en-US" w:eastAsia="zh-CN"/>
        </w:rPr>
        <w:t>NR</w:t>
      </w:r>
      <w:r w:rsidR="00BC6F95" w:rsidRPr="00D11BB5">
        <w:rPr>
          <w:b/>
          <w:bCs/>
          <w:szCs w:val="18"/>
          <w:lang w:val="en-US" w:eastAsia="ko-KR"/>
        </w:rPr>
        <w:t xml:space="preserve"> </w:t>
      </w:r>
      <w:r w:rsidRPr="00D11BB5">
        <w:rPr>
          <w:b/>
          <w:bCs/>
          <w:szCs w:val="18"/>
          <w:lang w:val="en-US" w:eastAsia="ko-KR"/>
        </w:rPr>
        <w:t>NTN Stage 2 CR as baseline for suppor</w:t>
      </w:r>
      <w:r w:rsidR="0096416E" w:rsidRPr="00D11BB5">
        <w:rPr>
          <w:b/>
          <w:bCs/>
          <w:szCs w:val="18"/>
          <w:lang w:val="en-US" w:eastAsia="ko-KR"/>
        </w:rPr>
        <w:t>ting</w:t>
      </w:r>
      <w:r w:rsidRPr="00D11BB5">
        <w:rPr>
          <w:b/>
          <w:bCs/>
          <w:szCs w:val="18"/>
          <w:lang w:val="en-US" w:eastAsia="ko-KR"/>
        </w:rPr>
        <w:t xml:space="preserve"> regenerative payload in IoT NTN</w:t>
      </w:r>
      <w:r w:rsidR="004E2B69" w:rsidRPr="00D11BB5">
        <w:rPr>
          <w:b/>
          <w:bCs/>
          <w:szCs w:val="18"/>
          <w:lang w:val="en-US" w:eastAsia="ko-KR"/>
        </w:rPr>
        <w:t xml:space="preserve"> S&amp;F</w:t>
      </w:r>
      <w:r w:rsidRPr="00D11BB5">
        <w:rPr>
          <w:b/>
          <w:bCs/>
          <w:szCs w:val="18"/>
          <w:lang w:val="en-US" w:eastAsia="ko-KR"/>
        </w:rPr>
        <w:t>.</w:t>
      </w:r>
    </w:p>
    <w:bookmarkEnd w:id="3"/>
    <w:p w14:paraId="35767B07" w14:textId="7B0B0C12" w:rsidR="001841A0" w:rsidRPr="00D11BB5" w:rsidRDefault="001841A0" w:rsidP="00135959">
      <w:pPr>
        <w:spacing w:after="120" w:line="240" w:lineRule="auto"/>
        <w:jc w:val="both"/>
        <w:rPr>
          <w:b/>
          <w:bCs/>
          <w:szCs w:val="18"/>
          <w:lang w:val="en-US" w:eastAsia="ko-KR"/>
        </w:rPr>
      </w:pPr>
      <w:r w:rsidRPr="00D11BB5">
        <w:rPr>
          <w:b/>
          <w:bCs/>
          <w:szCs w:val="18"/>
          <w:lang w:val="en-US" w:eastAsia="ko-KR"/>
        </w:rPr>
        <w:t xml:space="preserve">Proposal </w:t>
      </w:r>
      <w:r w:rsidR="00EC6EC1" w:rsidRPr="00D11BB5">
        <w:rPr>
          <w:b/>
          <w:bCs/>
          <w:szCs w:val="18"/>
          <w:lang w:val="en-US" w:eastAsia="ko-KR"/>
        </w:rPr>
        <w:t>2</w:t>
      </w:r>
      <w:r w:rsidRPr="00D11BB5">
        <w:rPr>
          <w:b/>
          <w:bCs/>
          <w:szCs w:val="18"/>
          <w:lang w:val="en-US" w:eastAsia="ko-KR"/>
        </w:rPr>
        <w:t>: RAN2 assume that S&amp;F operation is applied to both MT and MO transmission.</w:t>
      </w:r>
    </w:p>
    <w:p w14:paraId="26D9C108" w14:textId="71DAF81C" w:rsidR="00A510B5" w:rsidRPr="00D11BB5" w:rsidRDefault="00A510B5" w:rsidP="00135959">
      <w:pPr>
        <w:spacing w:after="240" w:line="240" w:lineRule="auto"/>
        <w:jc w:val="both"/>
        <w:rPr>
          <w:b/>
          <w:bCs/>
          <w:szCs w:val="18"/>
          <w:lang w:val="en-US" w:eastAsia="ko-KR"/>
        </w:rPr>
      </w:pPr>
      <w:r w:rsidRPr="00D11BB5">
        <w:rPr>
          <w:b/>
          <w:bCs/>
          <w:szCs w:val="18"/>
          <w:lang w:val="en-US" w:eastAsia="ko-KR"/>
        </w:rPr>
        <w:t xml:space="preserve">Proposal </w:t>
      </w:r>
      <w:r w:rsidR="00EC6EC1" w:rsidRPr="00D11BB5">
        <w:rPr>
          <w:b/>
          <w:bCs/>
          <w:szCs w:val="18"/>
          <w:lang w:val="en-US" w:eastAsia="ko-KR"/>
        </w:rPr>
        <w:t>3</w:t>
      </w:r>
      <w:r w:rsidRPr="00D11BB5">
        <w:rPr>
          <w:b/>
          <w:bCs/>
          <w:szCs w:val="18"/>
          <w:lang w:val="en-US" w:eastAsia="ko-KR"/>
        </w:rPr>
        <w:t>: Send LS to SA2 to ask whether legacy UE should be barred by a cell covered by a satellite with S&amp;F capability.</w:t>
      </w:r>
    </w:p>
    <w:p w14:paraId="74E93BE4" w14:textId="13E7F849" w:rsidR="006E2262" w:rsidRDefault="006E2262" w:rsidP="00E2560B">
      <w:pPr>
        <w:pStyle w:val="1"/>
        <w:spacing w:after="120" w:line="240" w:lineRule="auto"/>
        <w:rPr>
          <w:lang w:val="en-US"/>
        </w:rPr>
      </w:pPr>
      <w:r>
        <w:rPr>
          <w:lang w:val="en-US"/>
        </w:rPr>
        <w:t xml:space="preserve">4 Reference </w:t>
      </w:r>
    </w:p>
    <w:p w14:paraId="308B145E" w14:textId="22272268" w:rsidR="004F1ACD" w:rsidRPr="004165EB" w:rsidRDefault="004F1ACD" w:rsidP="00724761">
      <w:pPr>
        <w:pStyle w:val="af6"/>
        <w:numPr>
          <w:ilvl w:val="0"/>
          <w:numId w:val="12"/>
        </w:numPr>
        <w:snapToGrid w:val="0"/>
        <w:spacing w:after="120" w:line="240" w:lineRule="auto"/>
        <w:ind w:leftChars="0"/>
      </w:pPr>
      <w:bookmarkStart w:id="4" w:name="_Ref163049953"/>
      <w:bookmarkStart w:id="5" w:name="_GoBack"/>
      <w:proofErr w:type="spellStart"/>
      <w:r w:rsidRPr="004E001B">
        <w:t>Chairman_notes</w:t>
      </w:r>
      <w:proofErr w:type="spellEnd"/>
      <w:r w:rsidRPr="004E001B">
        <w:t xml:space="preserve"> of 3GPP TSG RAN WG2 meeting #1</w:t>
      </w:r>
      <w:r>
        <w:t>2</w:t>
      </w:r>
      <w:r>
        <w:rPr>
          <w:rFonts w:hint="eastAsia"/>
        </w:rPr>
        <w:t>5bis</w:t>
      </w:r>
    </w:p>
    <w:p w14:paraId="33D4BAF0" w14:textId="7B1A06FD" w:rsidR="00BE50CB" w:rsidRPr="00154625" w:rsidRDefault="004E0439" w:rsidP="00724761">
      <w:pPr>
        <w:pStyle w:val="af6"/>
        <w:numPr>
          <w:ilvl w:val="0"/>
          <w:numId w:val="12"/>
        </w:numPr>
        <w:snapToGrid w:val="0"/>
        <w:spacing w:line="240" w:lineRule="auto"/>
        <w:ind w:leftChars="0"/>
      </w:pPr>
      <w:r w:rsidRPr="00154625">
        <w:rPr>
          <w:rFonts w:hint="eastAsia"/>
        </w:rPr>
        <w:t>2</w:t>
      </w:r>
      <w:bookmarkEnd w:id="4"/>
      <w:r w:rsidR="00BE50CB" w:rsidRPr="00154625">
        <w:t>3.700-29 Study on integration of satellite components in the 5G architecture Phase 3</w:t>
      </w:r>
      <w:r w:rsidR="00E2560B" w:rsidRPr="00154625">
        <w:t>.</w:t>
      </w:r>
      <w:bookmarkEnd w:id="0"/>
      <w:bookmarkEnd w:id="5"/>
    </w:p>
    <w:sectPr w:rsidR="00BE50CB" w:rsidRPr="00154625">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ED5CF" w14:textId="77777777" w:rsidR="00880E91" w:rsidRDefault="00880E91">
      <w:pPr>
        <w:spacing w:after="0" w:line="240" w:lineRule="auto"/>
      </w:pPr>
      <w:r>
        <w:separator/>
      </w:r>
    </w:p>
  </w:endnote>
  <w:endnote w:type="continuationSeparator" w:id="0">
    <w:p w14:paraId="2D3B8C14" w14:textId="77777777" w:rsidR="00880E91" w:rsidRDefault="00880E91">
      <w:pPr>
        <w:spacing w:after="0" w:line="240" w:lineRule="auto"/>
      </w:pPr>
      <w:r>
        <w:continuationSeparator/>
      </w:r>
    </w:p>
  </w:endnote>
  <w:endnote w:type="continuationNotice" w:id="1">
    <w:p w14:paraId="33B071D3" w14:textId="77777777" w:rsidR="00880E91" w:rsidRDefault="00880E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35D13" w14:textId="77777777" w:rsidR="00EA4E01" w:rsidRDefault="004C62E5">
    <w:pPr>
      <w:pStyle w:val="a9"/>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rPr>
      <w:t>1</w:t>
    </w:r>
    <w:r>
      <w:rPr>
        <w:rStyle w:val="af3"/>
      </w:rPr>
      <w:fldChar w:fldCharType="end"/>
    </w:r>
  </w:p>
  <w:p w14:paraId="41D693B8" w14:textId="77777777" w:rsidR="00EA4E01" w:rsidRDefault="00EA4E0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D5811" w14:textId="43905044" w:rsidR="00EA4E01" w:rsidRDefault="00EA4E01" w:rsidP="006914B3">
    <w:pPr>
      <w:pStyle w:val="a9"/>
      <w:framePr w:wrap="around" w:vAnchor="text" w:hAnchor="margin" w:xAlign="center" w:y="1"/>
      <w:jc w:val="left"/>
      <w:rPr>
        <w:rStyle w:val="af3"/>
      </w:rPr>
    </w:pPr>
  </w:p>
  <w:p w14:paraId="35085733" w14:textId="77777777" w:rsidR="00EA4E01" w:rsidRDefault="00EA4E01">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E05E5" w14:textId="77777777" w:rsidR="00880E91" w:rsidRDefault="00880E91">
      <w:pPr>
        <w:spacing w:after="0" w:line="240" w:lineRule="auto"/>
      </w:pPr>
      <w:r>
        <w:separator/>
      </w:r>
    </w:p>
  </w:footnote>
  <w:footnote w:type="continuationSeparator" w:id="0">
    <w:p w14:paraId="14CC93DF" w14:textId="77777777" w:rsidR="00880E91" w:rsidRDefault="00880E91">
      <w:pPr>
        <w:spacing w:after="0" w:line="240" w:lineRule="auto"/>
      </w:pPr>
      <w:r>
        <w:continuationSeparator/>
      </w:r>
    </w:p>
  </w:footnote>
  <w:footnote w:type="continuationNotice" w:id="1">
    <w:p w14:paraId="616610F2" w14:textId="77777777" w:rsidR="00880E91" w:rsidRDefault="00880E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4B573C"/>
    <w:multiLevelType w:val="multilevel"/>
    <w:tmpl w:val="1A4B573C"/>
    <w:lvl w:ilvl="0">
      <w:start w:val="3"/>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A91A00"/>
    <w:multiLevelType w:val="hybridMultilevel"/>
    <w:tmpl w:val="D6668C74"/>
    <w:lvl w:ilvl="0" w:tplc="2926E550">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B128D3"/>
    <w:multiLevelType w:val="hybridMultilevel"/>
    <w:tmpl w:val="A3F6988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BE3D26"/>
    <w:multiLevelType w:val="hybridMultilevel"/>
    <w:tmpl w:val="B45A614A"/>
    <w:lvl w:ilvl="0" w:tplc="C406B3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6BFE4AC0"/>
    <w:multiLevelType w:val="hybridMultilevel"/>
    <w:tmpl w:val="B5507682"/>
    <w:lvl w:ilvl="0" w:tplc="9720276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4"/>
  </w:num>
  <w:num w:numId="2">
    <w:abstractNumId w:val="9"/>
  </w:num>
  <w:num w:numId="3">
    <w:abstractNumId w:val="3"/>
  </w:num>
  <w:num w:numId="4">
    <w:abstractNumId w:val="8"/>
  </w:num>
  <w:num w:numId="5">
    <w:abstractNumId w:val="15"/>
  </w:num>
  <w:num w:numId="6">
    <w:abstractNumId w:val="7"/>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num>
  <w:num w:numId="9">
    <w:abstractNumId w:val="2"/>
  </w:num>
  <w:num w:numId="10">
    <w:abstractNumId w:val="1"/>
  </w:num>
  <w:num w:numId="11">
    <w:abstractNumId w:val="5"/>
  </w:num>
  <w:num w:numId="12">
    <w:abstractNumId w:val="4"/>
  </w:num>
  <w:num w:numId="13">
    <w:abstractNumId w:val="13"/>
  </w:num>
  <w:num w:numId="14">
    <w:abstractNumId w:val="11"/>
  </w:num>
  <w:num w:numId="15">
    <w:abstractNumId w:val="10"/>
  </w:num>
  <w:num w:numId="16">
    <w:abstractNumId w:val="14"/>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UwNDc0N7M0MTU1NTZU0lEKTi0uzszPAykwtKwFAObjsywtAAAA"/>
  </w:docVars>
  <w:rsids>
    <w:rsidRoot w:val="00EA4E01"/>
    <w:rsid w:val="000003A2"/>
    <w:rsid w:val="00003F8D"/>
    <w:rsid w:val="00004ED2"/>
    <w:rsid w:val="00006112"/>
    <w:rsid w:val="00006F39"/>
    <w:rsid w:val="00011ADA"/>
    <w:rsid w:val="000171F7"/>
    <w:rsid w:val="00017C8D"/>
    <w:rsid w:val="00023085"/>
    <w:rsid w:val="00041CF3"/>
    <w:rsid w:val="000504E4"/>
    <w:rsid w:val="00050780"/>
    <w:rsid w:val="000528D6"/>
    <w:rsid w:val="000542A1"/>
    <w:rsid w:val="0006087D"/>
    <w:rsid w:val="00064251"/>
    <w:rsid w:val="000767C8"/>
    <w:rsid w:val="00085AA0"/>
    <w:rsid w:val="00085F37"/>
    <w:rsid w:val="00086A8A"/>
    <w:rsid w:val="00087396"/>
    <w:rsid w:val="00090FBA"/>
    <w:rsid w:val="0009751E"/>
    <w:rsid w:val="000A0594"/>
    <w:rsid w:val="000A2812"/>
    <w:rsid w:val="000A3022"/>
    <w:rsid w:val="000B1C18"/>
    <w:rsid w:val="000B39BE"/>
    <w:rsid w:val="000B7790"/>
    <w:rsid w:val="000D40B0"/>
    <w:rsid w:val="000D4C65"/>
    <w:rsid w:val="000D5A0B"/>
    <w:rsid w:val="000D6600"/>
    <w:rsid w:val="000D7C9A"/>
    <w:rsid w:val="000E166B"/>
    <w:rsid w:val="000E6258"/>
    <w:rsid w:val="000F21ED"/>
    <w:rsid w:val="000F43B4"/>
    <w:rsid w:val="00104331"/>
    <w:rsid w:val="00110A6C"/>
    <w:rsid w:val="00112BCC"/>
    <w:rsid w:val="00112D31"/>
    <w:rsid w:val="00123510"/>
    <w:rsid w:val="00124785"/>
    <w:rsid w:val="00127B40"/>
    <w:rsid w:val="001314B9"/>
    <w:rsid w:val="00133F7A"/>
    <w:rsid w:val="00135959"/>
    <w:rsid w:val="001430A7"/>
    <w:rsid w:val="00150F0B"/>
    <w:rsid w:val="00153AF8"/>
    <w:rsid w:val="00154625"/>
    <w:rsid w:val="00156367"/>
    <w:rsid w:val="001563E2"/>
    <w:rsid w:val="0015749B"/>
    <w:rsid w:val="001576F2"/>
    <w:rsid w:val="00163D99"/>
    <w:rsid w:val="00165003"/>
    <w:rsid w:val="00171DD0"/>
    <w:rsid w:val="00173B9A"/>
    <w:rsid w:val="00174564"/>
    <w:rsid w:val="001748B0"/>
    <w:rsid w:val="00174E94"/>
    <w:rsid w:val="001805C6"/>
    <w:rsid w:val="001841A0"/>
    <w:rsid w:val="00185345"/>
    <w:rsid w:val="00185FA7"/>
    <w:rsid w:val="00186DC2"/>
    <w:rsid w:val="001870A3"/>
    <w:rsid w:val="00192570"/>
    <w:rsid w:val="001926CC"/>
    <w:rsid w:val="00195E08"/>
    <w:rsid w:val="001A4086"/>
    <w:rsid w:val="001A66D6"/>
    <w:rsid w:val="001C25E9"/>
    <w:rsid w:val="001D52EE"/>
    <w:rsid w:val="001D61BC"/>
    <w:rsid w:val="001E0201"/>
    <w:rsid w:val="001E1607"/>
    <w:rsid w:val="001E1706"/>
    <w:rsid w:val="001E216D"/>
    <w:rsid w:val="001E2852"/>
    <w:rsid w:val="001E3F52"/>
    <w:rsid w:val="001F03DD"/>
    <w:rsid w:val="001F3F1E"/>
    <w:rsid w:val="001F47DF"/>
    <w:rsid w:val="00204ED5"/>
    <w:rsid w:val="00207806"/>
    <w:rsid w:val="00216257"/>
    <w:rsid w:val="00217986"/>
    <w:rsid w:val="002242B6"/>
    <w:rsid w:val="00231FB9"/>
    <w:rsid w:val="002342C9"/>
    <w:rsid w:val="00245593"/>
    <w:rsid w:val="00246509"/>
    <w:rsid w:val="00246D3C"/>
    <w:rsid w:val="0024766B"/>
    <w:rsid w:val="00254119"/>
    <w:rsid w:val="00254174"/>
    <w:rsid w:val="0025430B"/>
    <w:rsid w:val="00254BB1"/>
    <w:rsid w:val="00254CC5"/>
    <w:rsid w:val="0025660F"/>
    <w:rsid w:val="00257E4F"/>
    <w:rsid w:val="00262AA9"/>
    <w:rsid w:val="002675AC"/>
    <w:rsid w:val="00273E77"/>
    <w:rsid w:val="00276632"/>
    <w:rsid w:val="002767E6"/>
    <w:rsid w:val="00276C97"/>
    <w:rsid w:val="00280DA0"/>
    <w:rsid w:val="002837FC"/>
    <w:rsid w:val="00284876"/>
    <w:rsid w:val="00285372"/>
    <w:rsid w:val="00285434"/>
    <w:rsid w:val="00290FB2"/>
    <w:rsid w:val="00294BD1"/>
    <w:rsid w:val="00297096"/>
    <w:rsid w:val="002A0AA6"/>
    <w:rsid w:val="002A1209"/>
    <w:rsid w:val="002A3944"/>
    <w:rsid w:val="002A5F17"/>
    <w:rsid w:val="002B67EF"/>
    <w:rsid w:val="002B7E2C"/>
    <w:rsid w:val="002C1801"/>
    <w:rsid w:val="002C45CE"/>
    <w:rsid w:val="002C5EA6"/>
    <w:rsid w:val="002C75D7"/>
    <w:rsid w:val="002D1C55"/>
    <w:rsid w:val="002D53B2"/>
    <w:rsid w:val="002D6443"/>
    <w:rsid w:val="002E0632"/>
    <w:rsid w:val="002E2009"/>
    <w:rsid w:val="002E38CA"/>
    <w:rsid w:val="002E47C3"/>
    <w:rsid w:val="002E63EB"/>
    <w:rsid w:val="002F181F"/>
    <w:rsid w:val="002F1826"/>
    <w:rsid w:val="0030255B"/>
    <w:rsid w:val="00304E28"/>
    <w:rsid w:val="00310FFD"/>
    <w:rsid w:val="00311374"/>
    <w:rsid w:val="003131E1"/>
    <w:rsid w:val="00317843"/>
    <w:rsid w:val="00317F70"/>
    <w:rsid w:val="00320158"/>
    <w:rsid w:val="00320A59"/>
    <w:rsid w:val="00320C95"/>
    <w:rsid w:val="003229BC"/>
    <w:rsid w:val="00332858"/>
    <w:rsid w:val="00333C47"/>
    <w:rsid w:val="0033538A"/>
    <w:rsid w:val="00336C18"/>
    <w:rsid w:val="00337DF7"/>
    <w:rsid w:val="00341106"/>
    <w:rsid w:val="003454DB"/>
    <w:rsid w:val="00352B13"/>
    <w:rsid w:val="00352C6E"/>
    <w:rsid w:val="00356453"/>
    <w:rsid w:val="003600B9"/>
    <w:rsid w:val="0036078A"/>
    <w:rsid w:val="00365206"/>
    <w:rsid w:val="003679E2"/>
    <w:rsid w:val="003768DD"/>
    <w:rsid w:val="00380D52"/>
    <w:rsid w:val="00390982"/>
    <w:rsid w:val="003918BD"/>
    <w:rsid w:val="00391A50"/>
    <w:rsid w:val="00395FB9"/>
    <w:rsid w:val="00396D6C"/>
    <w:rsid w:val="003A27E0"/>
    <w:rsid w:val="003A73ED"/>
    <w:rsid w:val="003B3095"/>
    <w:rsid w:val="003B311A"/>
    <w:rsid w:val="003B45A8"/>
    <w:rsid w:val="003B4EFA"/>
    <w:rsid w:val="003B6A96"/>
    <w:rsid w:val="003C3284"/>
    <w:rsid w:val="003C561D"/>
    <w:rsid w:val="003D0930"/>
    <w:rsid w:val="003D4F5F"/>
    <w:rsid w:val="003D61F6"/>
    <w:rsid w:val="003E5DCC"/>
    <w:rsid w:val="003F03EA"/>
    <w:rsid w:val="003F222A"/>
    <w:rsid w:val="003F27A0"/>
    <w:rsid w:val="003F3C02"/>
    <w:rsid w:val="003F7BB8"/>
    <w:rsid w:val="004022DB"/>
    <w:rsid w:val="00410943"/>
    <w:rsid w:val="00410BC3"/>
    <w:rsid w:val="00412AFD"/>
    <w:rsid w:val="004165EB"/>
    <w:rsid w:val="004216CD"/>
    <w:rsid w:val="00423C8C"/>
    <w:rsid w:val="004240AE"/>
    <w:rsid w:val="00431756"/>
    <w:rsid w:val="00435135"/>
    <w:rsid w:val="004358B1"/>
    <w:rsid w:val="004405C3"/>
    <w:rsid w:val="00440648"/>
    <w:rsid w:val="004538A3"/>
    <w:rsid w:val="004610A4"/>
    <w:rsid w:val="00464935"/>
    <w:rsid w:val="00470C2A"/>
    <w:rsid w:val="0047178F"/>
    <w:rsid w:val="0047711B"/>
    <w:rsid w:val="004818B0"/>
    <w:rsid w:val="00481B62"/>
    <w:rsid w:val="0048393A"/>
    <w:rsid w:val="0049110F"/>
    <w:rsid w:val="00492334"/>
    <w:rsid w:val="00492E50"/>
    <w:rsid w:val="00494CCC"/>
    <w:rsid w:val="00497A88"/>
    <w:rsid w:val="004A2114"/>
    <w:rsid w:val="004B0758"/>
    <w:rsid w:val="004C257B"/>
    <w:rsid w:val="004C62E5"/>
    <w:rsid w:val="004D0429"/>
    <w:rsid w:val="004D69C2"/>
    <w:rsid w:val="004D75CF"/>
    <w:rsid w:val="004E0439"/>
    <w:rsid w:val="004E14F1"/>
    <w:rsid w:val="004E2811"/>
    <w:rsid w:val="004E2B69"/>
    <w:rsid w:val="004E3E79"/>
    <w:rsid w:val="004F0B94"/>
    <w:rsid w:val="004F1ACD"/>
    <w:rsid w:val="004F2142"/>
    <w:rsid w:val="004F3C5C"/>
    <w:rsid w:val="005006E1"/>
    <w:rsid w:val="00505C61"/>
    <w:rsid w:val="00506A47"/>
    <w:rsid w:val="00507C22"/>
    <w:rsid w:val="005126A1"/>
    <w:rsid w:val="00514D5D"/>
    <w:rsid w:val="005150C1"/>
    <w:rsid w:val="005152B9"/>
    <w:rsid w:val="00515940"/>
    <w:rsid w:val="00516363"/>
    <w:rsid w:val="00516934"/>
    <w:rsid w:val="00516B73"/>
    <w:rsid w:val="00521B14"/>
    <w:rsid w:val="0052412B"/>
    <w:rsid w:val="0052420D"/>
    <w:rsid w:val="0053012B"/>
    <w:rsid w:val="00534AE2"/>
    <w:rsid w:val="00547DFB"/>
    <w:rsid w:val="005513BF"/>
    <w:rsid w:val="00560CE9"/>
    <w:rsid w:val="00565EBD"/>
    <w:rsid w:val="005679C6"/>
    <w:rsid w:val="00574C76"/>
    <w:rsid w:val="005760F5"/>
    <w:rsid w:val="00576CC7"/>
    <w:rsid w:val="00581601"/>
    <w:rsid w:val="0058343B"/>
    <w:rsid w:val="00593A46"/>
    <w:rsid w:val="00593ED6"/>
    <w:rsid w:val="00594682"/>
    <w:rsid w:val="00595492"/>
    <w:rsid w:val="005A312F"/>
    <w:rsid w:val="005A3D91"/>
    <w:rsid w:val="005A42E1"/>
    <w:rsid w:val="005B3251"/>
    <w:rsid w:val="005B4A1F"/>
    <w:rsid w:val="005B66CD"/>
    <w:rsid w:val="005C0EA9"/>
    <w:rsid w:val="005C3A15"/>
    <w:rsid w:val="005C62FE"/>
    <w:rsid w:val="005C6755"/>
    <w:rsid w:val="005C6A13"/>
    <w:rsid w:val="005D11DE"/>
    <w:rsid w:val="005D4E8F"/>
    <w:rsid w:val="005D587B"/>
    <w:rsid w:val="005D5C88"/>
    <w:rsid w:val="005E177D"/>
    <w:rsid w:val="005E37EA"/>
    <w:rsid w:val="005E4233"/>
    <w:rsid w:val="005F5FDB"/>
    <w:rsid w:val="005F5FFD"/>
    <w:rsid w:val="005F7343"/>
    <w:rsid w:val="00605145"/>
    <w:rsid w:val="00605AEF"/>
    <w:rsid w:val="00611374"/>
    <w:rsid w:val="0061168E"/>
    <w:rsid w:val="00615DD1"/>
    <w:rsid w:val="006170BD"/>
    <w:rsid w:val="006215DA"/>
    <w:rsid w:val="00622E41"/>
    <w:rsid w:val="006305E8"/>
    <w:rsid w:val="00640F9C"/>
    <w:rsid w:val="006435E4"/>
    <w:rsid w:val="00643B5D"/>
    <w:rsid w:val="00652A67"/>
    <w:rsid w:val="00653167"/>
    <w:rsid w:val="00657BB0"/>
    <w:rsid w:val="00661891"/>
    <w:rsid w:val="0066230B"/>
    <w:rsid w:val="0066267D"/>
    <w:rsid w:val="00662807"/>
    <w:rsid w:val="00664A63"/>
    <w:rsid w:val="006672FE"/>
    <w:rsid w:val="00667709"/>
    <w:rsid w:val="006701E7"/>
    <w:rsid w:val="006706E1"/>
    <w:rsid w:val="006806F9"/>
    <w:rsid w:val="0068093D"/>
    <w:rsid w:val="00683255"/>
    <w:rsid w:val="006877F7"/>
    <w:rsid w:val="006914B3"/>
    <w:rsid w:val="006A2AAC"/>
    <w:rsid w:val="006A6731"/>
    <w:rsid w:val="006A71BB"/>
    <w:rsid w:val="006A7B79"/>
    <w:rsid w:val="006B15EF"/>
    <w:rsid w:val="006B5C84"/>
    <w:rsid w:val="006C1053"/>
    <w:rsid w:val="006C1387"/>
    <w:rsid w:val="006D5875"/>
    <w:rsid w:val="006D5AF3"/>
    <w:rsid w:val="006E2262"/>
    <w:rsid w:val="006E4250"/>
    <w:rsid w:val="006E4CD6"/>
    <w:rsid w:val="006F17EE"/>
    <w:rsid w:val="006F1EDA"/>
    <w:rsid w:val="0070422A"/>
    <w:rsid w:val="007065A2"/>
    <w:rsid w:val="007151DA"/>
    <w:rsid w:val="00723E04"/>
    <w:rsid w:val="00724761"/>
    <w:rsid w:val="00735D41"/>
    <w:rsid w:val="00737DC8"/>
    <w:rsid w:val="00740C03"/>
    <w:rsid w:val="007427C8"/>
    <w:rsid w:val="00745B33"/>
    <w:rsid w:val="00751E92"/>
    <w:rsid w:val="00760C77"/>
    <w:rsid w:val="00764966"/>
    <w:rsid w:val="007649F2"/>
    <w:rsid w:val="00774E10"/>
    <w:rsid w:val="00775491"/>
    <w:rsid w:val="00776542"/>
    <w:rsid w:val="00776731"/>
    <w:rsid w:val="00776AEE"/>
    <w:rsid w:val="0078339B"/>
    <w:rsid w:val="0078426D"/>
    <w:rsid w:val="00784550"/>
    <w:rsid w:val="007878DD"/>
    <w:rsid w:val="00790D15"/>
    <w:rsid w:val="007A1800"/>
    <w:rsid w:val="007A1B2B"/>
    <w:rsid w:val="007A3F79"/>
    <w:rsid w:val="007B6517"/>
    <w:rsid w:val="007C358A"/>
    <w:rsid w:val="007D1FB8"/>
    <w:rsid w:val="007D530F"/>
    <w:rsid w:val="007D6794"/>
    <w:rsid w:val="007E19B5"/>
    <w:rsid w:val="007E2035"/>
    <w:rsid w:val="007E4522"/>
    <w:rsid w:val="007E7A77"/>
    <w:rsid w:val="008123D2"/>
    <w:rsid w:val="00812581"/>
    <w:rsid w:val="00812F0C"/>
    <w:rsid w:val="008170F1"/>
    <w:rsid w:val="008170F9"/>
    <w:rsid w:val="0081723F"/>
    <w:rsid w:val="008177CE"/>
    <w:rsid w:val="0082396C"/>
    <w:rsid w:val="00823B3F"/>
    <w:rsid w:val="00824FE4"/>
    <w:rsid w:val="00827F8D"/>
    <w:rsid w:val="00834CAA"/>
    <w:rsid w:val="00835C20"/>
    <w:rsid w:val="00842C54"/>
    <w:rsid w:val="00844707"/>
    <w:rsid w:val="0085129D"/>
    <w:rsid w:val="00857B4D"/>
    <w:rsid w:val="00863E30"/>
    <w:rsid w:val="00871CBF"/>
    <w:rsid w:val="00873DF6"/>
    <w:rsid w:val="00880E91"/>
    <w:rsid w:val="00881AB8"/>
    <w:rsid w:val="00883748"/>
    <w:rsid w:val="00883AA1"/>
    <w:rsid w:val="00884689"/>
    <w:rsid w:val="008A3F90"/>
    <w:rsid w:val="008A62FA"/>
    <w:rsid w:val="008B040E"/>
    <w:rsid w:val="008B33A1"/>
    <w:rsid w:val="008B46BD"/>
    <w:rsid w:val="008B700B"/>
    <w:rsid w:val="008B785B"/>
    <w:rsid w:val="008C0057"/>
    <w:rsid w:val="008C6E3A"/>
    <w:rsid w:val="008D002D"/>
    <w:rsid w:val="008D697A"/>
    <w:rsid w:val="008E0182"/>
    <w:rsid w:val="008E2077"/>
    <w:rsid w:val="008E7AD5"/>
    <w:rsid w:val="008F01F9"/>
    <w:rsid w:val="008F1227"/>
    <w:rsid w:val="008F1CA7"/>
    <w:rsid w:val="008F2A8D"/>
    <w:rsid w:val="008F7997"/>
    <w:rsid w:val="00901E1D"/>
    <w:rsid w:val="0090717F"/>
    <w:rsid w:val="00910654"/>
    <w:rsid w:val="00911B99"/>
    <w:rsid w:val="00913736"/>
    <w:rsid w:val="009145B9"/>
    <w:rsid w:val="00917C9F"/>
    <w:rsid w:val="00922578"/>
    <w:rsid w:val="00932D2A"/>
    <w:rsid w:val="00942B4D"/>
    <w:rsid w:val="009435AD"/>
    <w:rsid w:val="00946F93"/>
    <w:rsid w:val="00950BE7"/>
    <w:rsid w:val="00951E81"/>
    <w:rsid w:val="00953F61"/>
    <w:rsid w:val="009542FB"/>
    <w:rsid w:val="0096072D"/>
    <w:rsid w:val="009628C8"/>
    <w:rsid w:val="0096416E"/>
    <w:rsid w:val="00964C53"/>
    <w:rsid w:val="0096786E"/>
    <w:rsid w:val="00984B72"/>
    <w:rsid w:val="009923B4"/>
    <w:rsid w:val="00996B71"/>
    <w:rsid w:val="009A4AC3"/>
    <w:rsid w:val="009B37D8"/>
    <w:rsid w:val="009B7F23"/>
    <w:rsid w:val="009C117F"/>
    <w:rsid w:val="009C28BC"/>
    <w:rsid w:val="009C467A"/>
    <w:rsid w:val="009D3AB9"/>
    <w:rsid w:val="009D7AAF"/>
    <w:rsid w:val="009E0D7C"/>
    <w:rsid w:val="009E29E9"/>
    <w:rsid w:val="009E3FAB"/>
    <w:rsid w:val="009E5101"/>
    <w:rsid w:val="009E6B22"/>
    <w:rsid w:val="009F259F"/>
    <w:rsid w:val="009F27C3"/>
    <w:rsid w:val="009F3FD7"/>
    <w:rsid w:val="009F428D"/>
    <w:rsid w:val="009F4DDA"/>
    <w:rsid w:val="009F50A2"/>
    <w:rsid w:val="00A01656"/>
    <w:rsid w:val="00A033C1"/>
    <w:rsid w:val="00A04479"/>
    <w:rsid w:val="00A05D7D"/>
    <w:rsid w:val="00A11EDF"/>
    <w:rsid w:val="00A12F69"/>
    <w:rsid w:val="00A16683"/>
    <w:rsid w:val="00A205D6"/>
    <w:rsid w:val="00A22DA0"/>
    <w:rsid w:val="00A2345D"/>
    <w:rsid w:val="00A27D47"/>
    <w:rsid w:val="00A32A89"/>
    <w:rsid w:val="00A33B46"/>
    <w:rsid w:val="00A4322E"/>
    <w:rsid w:val="00A444AF"/>
    <w:rsid w:val="00A44FDC"/>
    <w:rsid w:val="00A50721"/>
    <w:rsid w:val="00A510B5"/>
    <w:rsid w:val="00A54A95"/>
    <w:rsid w:val="00A55822"/>
    <w:rsid w:val="00A66AE4"/>
    <w:rsid w:val="00A8266B"/>
    <w:rsid w:val="00A83836"/>
    <w:rsid w:val="00A87B48"/>
    <w:rsid w:val="00A907FF"/>
    <w:rsid w:val="00A925AC"/>
    <w:rsid w:val="00A958DA"/>
    <w:rsid w:val="00A96C57"/>
    <w:rsid w:val="00AA7652"/>
    <w:rsid w:val="00AA7898"/>
    <w:rsid w:val="00AB48E2"/>
    <w:rsid w:val="00AC039B"/>
    <w:rsid w:val="00AC603B"/>
    <w:rsid w:val="00AD062D"/>
    <w:rsid w:val="00AD5A60"/>
    <w:rsid w:val="00AE136A"/>
    <w:rsid w:val="00AE277F"/>
    <w:rsid w:val="00AE7240"/>
    <w:rsid w:val="00AF6D8D"/>
    <w:rsid w:val="00B04298"/>
    <w:rsid w:val="00B04362"/>
    <w:rsid w:val="00B05AA1"/>
    <w:rsid w:val="00B071D3"/>
    <w:rsid w:val="00B11D3A"/>
    <w:rsid w:val="00B15ABE"/>
    <w:rsid w:val="00B20E88"/>
    <w:rsid w:val="00B23C42"/>
    <w:rsid w:val="00B247D7"/>
    <w:rsid w:val="00B30FF3"/>
    <w:rsid w:val="00B33E7C"/>
    <w:rsid w:val="00B34526"/>
    <w:rsid w:val="00B37048"/>
    <w:rsid w:val="00B42C5B"/>
    <w:rsid w:val="00B42DD8"/>
    <w:rsid w:val="00B4488F"/>
    <w:rsid w:val="00B46AD7"/>
    <w:rsid w:val="00B47221"/>
    <w:rsid w:val="00B5530E"/>
    <w:rsid w:val="00B578CA"/>
    <w:rsid w:val="00B57FF1"/>
    <w:rsid w:val="00B669BC"/>
    <w:rsid w:val="00B67CE0"/>
    <w:rsid w:val="00B7341C"/>
    <w:rsid w:val="00B75C2F"/>
    <w:rsid w:val="00B81052"/>
    <w:rsid w:val="00B81354"/>
    <w:rsid w:val="00B81BE5"/>
    <w:rsid w:val="00B9008B"/>
    <w:rsid w:val="00B92BC7"/>
    <w:rsid w:val="00BA2116"/>
    <w:rsid w:val="00BA747B"/>
    <w:rsid w:val="00BA77D2"/>
    <w:rsid w:val="00BA7B1C"/>
    <w:rsid w:val="00BB1B66"/>
    <w:rsid w:val="00BB2A67"/>
    <w:rsid w:val="00BB3C86"/>
    <w:rsid w:val="00BB7E3E"/>
    <w:rsid w:val="00BB7ED5"/>
    <w:rsid w:val="00BC1664"/>
    <w:rsid w:val="00BC1E8A"/>
    <w:rsid w:val="00BC5667"/>
    <w:rsid w:val="00BC6F95"/>
    <w:rsid w:val="00BD2FF6"/>
    <w:rsid w:val="00BD3997"/>
    <w:rsid w:val="00BD406F"/>
    <w:rsid w:val="00BD6FA6"/>
    <w:rsid w:val="00BE1774"/>
    <w:rsid w:val="00BE3B34"/>
    <w:rsid w:val="00BE50CB"/>
    <w:rsid w:val="00BE67F9"/>
    <w:rsid w:val="00BF08D0"/>
    <w:rsid w:val="00BF14CF"/>
    <w:rsid w:val="00BF5D57"/>
    <w:rsid w:val="00BF61A4"/>
    <w:rsid w:val="00BF78A6"/>
    <w:rsid w:val="00C01E00"/>
    <w:rsid w:val="00C07479"/>
    <w:rsid w:val="00C114EE"/>
    <w:rsid w:val="00C15F17"/>
    <w:rsid w:val="00C21CEA"/>
    <w:rsid w:val="00C22A9C"/>
    <w:rsid w:val="00C23A2A"/>
    <w:rsid w:val="00C23FEF"/>
    <w:rsid w:val="00C2506D"/>
    <w:rsid w:val="00C26C2E"/>
    <w:rsid w:val="00C307C8"/>
    <w:rsid w:val="00C35256"/>
    <w:rsid w:val="00C3688C"/>
    <w:rsid w:val="00C40F02"/>
    <w:rsid w:val="00C4485F"/>
    <w:rsid w:val="00C476BA"/>
    <w:rsid w:val="00C55078"/>
    <w:rsid w:val="00C63256"/>
    <w:rsid w:val="00C63930"/>
    <w:rsid w:val="00C63BE5"/>
    <w:rsid w:val="00C64004"/>
    <w:rsid w:val="00C841F5"/>
    <w:rsid w:val="00C87FCB"/>
    <w:rsid w:val="00C9098F"/>
    <w:rsid w:val="00C92B0A"/>
    <w:rsid w:val="00C943E5"/>
    <w:rsid w:val="00CA129D"/>
    <w:rsid w:val="00CA4E7C"/>
    <w:rsid w:val="00CB062E"/>
    <w:rsid w:val="00CB3FEE"/>
    <w:rsid w:val="00CB3FF5"/>
    <w:rsid w:val="00CB4E96"/>
    <w:rsid w:val="00CC64BA"/>
    <w:rsid w:val="00CD4807"/>
    <w:rsid w:val="00CD5B67"/>
    <w:rsid w:val="00CD6326"/>
    <w:rsid w:val="00CE028F"/>
    <w:rsid w:val="00CE03B2"/>
    <w:rsid w:val="00CE2084"/>
    <w:rsid w:val="00CE2810"/>
    <w:rsid w:val="00CE4B17"/>
    <w:rsid w:val="00CE65EB"/>
    <w:rsid w:val="00CE6D9C"/>
    <w:rsid w:val="00CF0692"/>
    <w:rsid w:val="00CF4CE9"/>
    <w:rsid w:val="00D00AB1"/>
    <w:rsid w:val="00D010EF"/>
    <w:rsid w:val="00D0328C"/>
    <w:rsid w:val="00D11BB5"/>
    <w:rsid w:val="00D1204B"/>
    <w:rsid w:val="00D13978"/>
    <w:rsid w:val="00D14D0B"/>
    <w:rsid w:val="00D30EAC"/>
    <w:rsid w:val="00D31152"/>
    <w:rsid w:val="00D32BED"/>
    <w:rsid w:val="00D4260E"/>
    <w:rsid w:val="00D475F2"/>
    <w:rsid w:val="00D50705"/>
    <w:rsid w:val="00D51747"/>
    <w:rsid w:val="00D51C84"/>
    <w:rsid w:val="00D53407"/>
    <w:rsid w:val="00D5415A"/>
    <w:rsid w:val="00D563D8"/>
    <w:rsid w:val="00D62B77"/>
    <w:rsid w:val="00D663B7"/>
    <w:rsid w:val="00D70300"/>
    <w:rsid w:val="00D71CB9"/>
    <w:rsid w:val="00D732D2"/>
    <w:rsid w:val="00D73AF8"/>
    <w:rsid w:val="00D84865"/>
    <w:rsid w:val="00D86875"/>
    <w:rsid w:val="00D86944"/>
    <w:rsid w:val="00D970F6"/>
    <w:rsid w:val="00DA34B2"/>
    <w:rsid w:val="00DA579A"/>
    <w:rsid w:val="00DB185C"/>
    <w:rsid w:val="00DB1A0B"/>
    <w:rsid w:val="00DB275E"/>
    <w:rsid w:val="00DB3158"/>
    <w:rsid w:val="00DB3182"/>
    <w:rsid w:val="00DB6733"/>
    <w:rsid w:val="00DC06A1"/>
    <w:rsid w:val="00DC4733"/>
    <w:rsid w:val="00DD319C"/>
    <w:rsid w:val="00DD355F"/>
    <w:rsid w:val="00DD57FD"/>
    <w:rsid w:val="00DE1E13"/>
    <w:rsid w:val="00DE336B"/>
    <w:rsid w:val="00DE354E"/>
    <w:rsid w:val="00DE36D3"/>
    <w:rsid w:val="00DE4822"/>
    <w:rsid w:val="00DF42C4"/>
    <w:rsid w:val="00DF57D4"/>
    <w:rsid w:val="00E12D57"/>
    <w:rsid w:val="00E12F2B"/>
    <w:rsid w:val="00E14B77"/>
    <w:rsid w:val="00E2176B"/>
    <w:rsid w:val="00E2560B"/>
    <w:rsid w:val="00E319B1"/>
    <w:rsid w:val="00E4630B"/>
    <w:rsid w:val="00E50AD1"/>
    <w:rsid w:val="00E52A2A"/>
    <w:rsid w:val="00E54187"/>
    <w:rsid w:val="00E60A89"/>
    <w:rsid w:val="00E61A45"/>
    <w:rsid w:val="00E621F8"/>
    <w:rsid w:val="00E6323C"/>
    <w:rsid w:val="00E632B3"/>
    <w:rsid w:val="00E64BBC"/>
    <w:rsid w:val="00E66A4E"/>
    <w:rsid w:val="00E72337"/>
    <w:rsid w:val="00E7352B"/>
    <w:rsid w:val="00E759CE"/>
    <w:rsid w:val="00E75A7E"/>
    <w:rsid w:val="00E7793E"/>
    <w:rsid w:val="00E80423"/>
    <w:rsid w:val="00E83623"/>
    <w:rsid w:val="00E9150B"/>
    <w:rsid w:val="00E93193"/>
    <w:rsid w:val="00E951AF"/>
    <w:rsid w:val="00EA0C38"/>
    <w:rsid w:val="00EA1FDD"/>
    <w:rsid w:val="00EA4E01"/>
    <w:rsid w:val="00EB49D8"/>
    <w:rsid w:val="00EC2265"/>
    <w:rsid w:val="00EC4384"/>
    <w:rsid w:val="00EC6EC1"/>
    <w:rsid w:val="00ED06E0"/>
    <w:rsid w:val="00EE2703"/>
    <w:rsid w:val="00EE4DA5"/>
    <w:rsid w:val="00EE5BD3"/>
    <w:rsid w:val="00EE789B"/>
    <w:rsid w:val="00EF442E"/>
    <w:rsid w:val="00EF5D7B"/>
    <w:rsid w:val="00EF7868"/>
    <w:rsid w:val="00F00769"/>
    <w:rsid w:val="00F0179B"/>
    <w:rsid w:val="00F0335A"/>
    <w:rsid w:val="00F04E89"/>
    <w:rsid w:val="00F1353C"/>
    <w:rsid w:val="00F22D46"/>
    <w:rsid w:val="00F246AB"/>
    <w:rsid w:val="00F27C74"/>
    <w:rsid w:val="00F30509"/>
    <w:rsid w:val="00F31DC0"/>
    <w:rsid w:val="00F32F98"/>
    <w:rsid w:val="00F34B5A"/>
    <w:rsid w:val="00F50911"/>
    <w:rsid w:val="00F50E89"/>
    <w:rsid w:val="00F519E4"/>
    <w:rsid w:val="00F568BA"/>
    <w:rsid w:val="00F67A81"/>
    <w:rsid w:val="00F7294E"/>
    <w:rsid w:val="00F736F6"/>
    <w:rsid w:val="00F80D9C"/>
    <w:rsid w:val="00F83093"/>
    <w:rsid w:val="00F870D8"/>
    <w:rsid w:val="00F92526"/>
    <w:rsid w:val="00F97504"/>
    <w:rsid w:val="00FA3CB6"/>
    <w:rsid w:val="00FA7136"/>
    <w:rsid w:val="00FA7851"/>
    <w:rsid w:val="00FA7B7C"/>
    <w:rsid w:val="00FB0628"/>
    <w:rsid w:val="00FB448A"/>
    <w:rsid w:val="00FB5F68"/>
    <w:rsid w:val="00FC29C8"/>
    <w:rsid w:val="00FC7572"/>
    <w:rsid w:val="00FD5B73"/>
    <w:rsid w:val="00FD7E33"/>
    <w:rsid w:val="00FE0B53"/>
    <w:rsid w:val="00FE0E71"/>
    <w:rsid w:val="00FF03D5"/>
    <w:rsid w:val="00FF122F"/>
    <w:rsid w:val="00FF3EE2"/>
    <w:rsid w:val="00FF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line="259" w:lineRule="auto"/>
    </w:pPr>
    <w:rPr>
      <w:rFonts w:ascii="Times New Roman" w:eastAsia="Batang" w:hAnsi="Times New Roman"/>
      <w:lang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eastAsia="Batang" w:hAnsi="Arial"/>
      <w:sz w:val="36"/>
      <w:lang w:eastAsia="en-US"/>
    </w:rPr>
  </w:style>
  <w:style w:type="paragraph" w:styleId="2">
    <w:name w:val="heading 2"/>
    <w:basedOn w:val="a"/>
    <w:next w:val="a"/>
    <w:link w:val="20"/>
    <w:uiPriority w:val="9"/>
    <w:unhideWhenUsed/>
    <w:qFormat/>
    <w:pPr>
      <w:keepNext/>
      <w:ind w:left="848" w:hangingChars="265" w:hanging="848"/>
      <w:outlineLvl w:val="1"/>
    </w:pPr>
    <w:rPr>
      <w:rFonts w:ascii="Arial" w:eastAsia="Malgun Gothic" w:hAnsi="Arial" w:cs="Arial"/>
      <w:sz w:val="32"/>
      <w:lang w:val="en-US" w:eastAsia="ko-KR"/>
    </w:rPr>
  </w:style>
  <w:style w:type="paragraph" w:styleId="3">
    <w:name w:val="heading 3"/>
    <w:basedOn w:val="2"/>
    <w:next w:val="a"/>
    <w:link w:val="30"/>
    <w:qFormat/>
    <w:pPr>
      <w:keepLines/>
      <w:spacing w:before="120"/>
      <w:ind w:left="1134" w:hanging="1134"/>
      <w:outlineLvl w:val="2"/>
    </w:pPr>
    <w:rPr>
      <w:rFonts w:eastAsia="Batang"/>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0"/>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0"/>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600" w:left="100" w:hangingChars="200" w:hanging="200"/>
      <w:contextualSpacing/>
    </w:pPr>
  </w:style>
  <w:style w:type="paragraph" w:styleId="TOC7">
    <w:name w:val="toc 7"/>
    <w:basedOn w:val="TOC6"/>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TOC6">
    <w:name w:val="toc 6"/>
    <w:basedOn w:val="a"/>
    <w:next w:val="a"/>
    <w:uiPriority w:val="39"/>
    <w:semiHidden/>
    <w:unhideWhenUsed/>
    <w:pPr>
      <w:ind w:leftChars="1000" w:left="2125"/>
    </w:pPr>
  </w:style>
  <w:style w:type="paragraph" w:styleId="a3">
    <w:name w:val="annotation text"/>
    <w:basedOn w:val="a"/>
    <w:link w:val="a4"/>
    <w:unhideWhenUsed/>
    <w:qFormat/>
  </w:style>
  <w:style w:type="paragraph" w:styleId="a5">
    <w:name w:val="Body Text"/>
    <w:basedOn w:val="a"/>
    <w:link w:val="a6"/>
    <w:qFormat/>
    <w:pPr>
      <w:overflowPunct w:val="0"/>
      <w:autoSpaceDE w:val="0"/>
      <w:autoSpaceDN w:val="0"/>
      <w:adjustRightInd w:val="0"/>
      <w:textAlignment w:val="baseline"/>
    </w:pPr>
    <w:rPr>
      <w:rFonts w:eastAsia="Times New Roman"/>
      <w:lang w:eastAsia="ja-JP"/>
    </w:rPr>
  </w:style>
  <w:style w:type="paragraph" w:styleId="21">
    <w:name w:val="List 2"/>
    <w:basedOn w:val="a"/>
    <w:uiPriority w:val="99"/>
    <w:semiHidden/>
    <w:unhideWhenUsed/>
    <w:pPr>
      <w:ind w:leftChars="400" w:left="100" w:hangingChars="200" w:hanging="200"/>
      <w:contextualSpacing/>
    </w:pPr>
  </w:style>
  <w:style w:type="paragraph" w:styleId="a7">
    <w:name w:val="Balloon Text"/>
    <w:basedOn w:val="a"/>
    <w:link w:val="a8"/>
    <w:uiPriority w:val="99"/>
    <w:semiHidden/>
    <w:unhideWhenUsed/>
    <w:pPr>
      <w:spacing w:after="0"/>
    </w:pPr>
    <w:rPr>
      <w:rFonts w:ascii="Malgun Gothic" w:eastAsia="Malgun Gothic" w:hAnsi="Malgun Gothic"/>
      <w:sz w:val="18"/>
      <w:szCs w:val="18"/>
    </w:rPr>
  </w:style>
  <w:style w:type="paragraph" w:styleId="a9">
    <w:name w:val="footer"/>
    <w:basedOn w:val="aa"/>
    <w:link w:val="ab"/>
    <w:qFormat/>
    <w:pPr>
      <w:widowControl w:val="0"/>
      <w:snapToGrid/>
      <w:spacing w:after="0"/>
      <w:jc w:val="center"/>
    </w:pPr>
    <w:rPr>
      <w:rFonts w:ascii="Arial" w:hAnsi="Arial"/>
      <w:b/>
      <w:i/>
      <w:sz w:val="18"/>
      <w:lang w:val="en-US"/>
    </w:rPr>
  </w:style>
  <w:style w:type="paragraph" w:styleId="aa">
    <w:name w:val="header"/>
    <w:basedOn w:val="a"/>
    <w:link w:val="ac"/>
    <w:unhideWhenUsed/>
    <w:qFormat/>
    <w:pPr>
      <w:tabs>
        <w:tab w:val="center" w:pos="4513"/>
        <w:tab w:val="right" w:pos="9026"/>
      </w:tabs>
      <w:snapToGrid w:val="0"/>
    </w:pPr>
  </w:style>
  <w:style w:type="paragraph" w:styleId="ad">
    <w:name w:val="List"/>
    <w:basedOn w:val="a"/>
    <w:uiPriority w:val="99"/>
    <w:semiHidden/>
    <w:unhideWhenUsed/>
    <w:qFormat/>
    <w:pPr>
      <w:ind w:leftChars="200" w:left="100" w:hangingChars="200" w:hanging="200"/>
      <w:contextualSpacing/>
    </w:pPr>
  </w:style>
  <w:style w:type="paragraph" w:styleId="41">
    <w:name w:val="List 4"/>
    <w:basedOn w:val="a"/>
    <w:uiPriority w:val="99"/>
    <w:semiHidden/>
    <w:unhideWhenUsed/>
    <w:qFormat/>
    <w:pPr>
      <w:ind w:leftChars="800" w:left="100" w:hangingChars="200" w:hanging="200"/>
      <w:contextualSpacing/>
    </w:pPr>
  </w:style>
  <w:style w:type="paragraph" w:styleId="ae">
    <w:name w:val="Normal (Web)"/>
    <w:basedOn w:val="a"/>
    <w:uiPriority w:val="99"/>
    <w:semiHidden/>
    <w:unhideWhenUsed/>
    <w:qFormat/>
    <w:pPr>
      <w:spacing w:before="100" w:beforeAutospacing="1" w:after="100" w:afterAutospacing="1"/>
    </w:pPr>
    <w:rPr>
      <w:rFonts w:ascii="Gulim" w:eastAsia="Gulim" w:hAnsi="Gulim" w:cs="Gulim"/>
      <w:sz w:val="24"/>
      <w:szCs w:val="24"/>
      <w:lang w:val="en-US" w:eastAsia="ko-KR"/>
    </w:rPr>
  </w:style>
  <w:style w:type="paragraph" w:styleId="af">
    <w:name w:val="annotation subject"/>
    <w:basedOn w:val="a3"/>
    <w:next w:val="a3"/>
    <w:link w:val="af0"/>
    <w:uiPriority w:val="99"/>
    <w:semiHidden/>
    <w:unhideWhenUsed/>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page number"/>
    <w:basedOn w:val="a0"/>
    <w:qFormat/>
  </w:style>
  <w:style w:type="character" w:styleId="af4">
    <w:name w:val="Hyperlink"/>
    <w:basedOn w:val="a0"/>
    <w:uiPriority w:val="99"/>
    <w:unhideWhenUsed/>
    <w:qFormat/>
    <w:rPr>
      <w:color w:val="0563C1"/>
      <w:u w:val="single"/>
    </w:rPr>
  </w:style>
  <w:style w:type="character" w:styleId="af5">
    <w:name w:val="annotation reference"/>
    <w:basedOn w:val="a0"/>
    <w:unhideWhenUsed/>
    <w:qFormat/>
    <w:rPr>
      <w:sz w:val="18"/>
      <w:szCs w:val="18"/>
    </w:rPr>
  </w:style>
  <w:style w:type="character" w:customStyle="1" w:styleId="10">
    <w:name w:val="标题 1 字符"/>
    <w:link w:val="1"/>
    <w:qFormat/>
    <w:rPr>
      <w:rFonts w:ascii="Arial" w:eastAsia="Batang" w:hAnsi="Arial" w:cs="Times New Roman"/>
      <w:kern w:val="0"/>
      <w:sz w:val="36"/>
      <w:szCs w:val="20"/>
      <w:lang w:val="en-GB" w:eastAsia="en-US"/>
    </w:rPr>
  </w:style>
  <w:style w:type="character" w:customStyle="1" w:styleId="30">
    <w:name w:val="标题 3 字符"/>
    <w:link w:val="3"/>
    <w:qFormat/>
    <w:rPr>
      <w:rFonts w:ascii="Arial" w:eastAsia="Batang" w:hAnsi="Arial" w:cs="Times New Roman"/>
      <w:kern w:val="0"/>
      <w:sz w:val="28"/>
      <w:szCs w:val="20"/>
      <w:lang w:val="en-GB" w:eastAsia="en-US"/>
    </w:rPr>
  </w:style>
  <w:style w:type="character" w:customStyle="1" w:styleId="ab">
    <w:name w:val="页脚 字符"/>
    <w:link w:val="a9"/>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0">
    <w:name w:val="标题 2 字符"/>
    <w:link w:val="2"/>
    <w:uiPriority w:val="9"/>
    <w:rPr>
      <w:rFonts w:ascii="Arial" w:hAnsi="Arial" w:cs="Arial"/>
      <w:sz w:val="32"/>
    </w:rPr>
  </w:style>
  <w:style w:type="character" w:customStyle="1" w:styleId="ac">
    <w:name w:val="页眉 字符"/>
    <w:link w:val="aa"/>
    <w:qFormat/>
    <w:rPr>
      <w:rFonts w:ascii="Times New Roman" w:eastAsia="Batang" w:hAnsi="Times New Roman" w:cs="Times New Roman"/>
      <w:kern w:val="0"/>
      <w:szCs w:val="20"/>
      <w:lang w:val="en-GB" w:eastAsia="en-US"/>
    </w:rPr>
  </w:style>
  <w:style w:type="paragraph" w:styleId="af6">
    <w:name w:val="List Paragraph"/>
    <w:basedOn w:val="a"/>
    <w:link w:val="af7"/>
    <w:uiPriority w:val="34"/>
    <w:qFormat/>
    <w:pPr>
      <w:ind w:leftChars="400" w:left="800"/>
    </w:pPr>
  </w:style>
  <w:style w:type="character" w:customStyle="1" w:styleId="a8">
    <w:name w:val="批注框文本 字符"/>
    <w:link w:val="a7"/>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ad"/>
    <w:link w:val="B1Zchn"/>
    <w:qFormat/>
    <w:pPr>
      <w:ind w:leftChars="0" w:left="568" w:firstLineChars="0" w:hanging="284"/>
      <w:contextualSpacing w:val="0"/>
    </w:pPr>
    <w:rPr>
      <w:rFonts w:eastAsia="MS Mincho"/>
    </w:rPr>
  </w:style>
  <w:style w:type="paragraph" w:customStyle="1" w:styleId="B2">
    <w:name w:val="B2"/>
    <w:basedOn w:val="21"/>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1"/>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1"/>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60">
    <w:name w:val="标题 6 字符"/>
    <w:basedOn w:val="a0"/>
    <w:link w:val="6"/>
    <w:uiPriority w:val="9"/>
    <w:semiHidden/>
    <w:qFormat/>
    <w:rPr>
      <w:rFonts w:ascii="Times New Roman" w:eastAsia="Batang" w:hAnsi="Times New Roman"/>
      <w:b/>
      <w:bCs/>
      <w:lang w:val="en-GB" w:eastAsia="en-US"/>
    </w:rPr>
  </w:style>
  <w:style w:type="character" w:customStyle="1" w:styleId="B2Car">
    <w:name w:val="B2 Car"/>
    <w:basedOn w:val="a0"/>
    <w:qFormat/>
    <w:rPr>
      <w:rFonts w:eastAsia="Batang"/>
      <w:lang w:val="en-GB" w:eastAsia="en-US" w:bidi="ar-SA"/>
    </w:rPr>
  </w:style>
  <w:style w:type="character" w:customStyle="1" w:styleId="a6">
    <w:name w:val="正文文本 字符"/>
    <w:basedOn w:val="a0"/>
    <w:link w:val="a5"/>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af7">
    <w:name w:val="列表段落 字符"/>
    <w:link w:val="af6"/>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customStyle="1" w:styleId="a4">
    <w:name w:val="批注文字 字符"/>
    <w:basedOn w:val="a0"/>
    <w:link w:val="a3"/>
    <w:qFormat/>
    <w:rPr>
      <w:rFonts w:ascii="Times New Roman" w:eastAsia="Batang" w:hAnsi="Times New Roman"/>
      <w:lang w:val="en-GB" w:eastAsia="en-US"/>
    </w:rPr>
  </w:style>
  <w:style w:type="character" w:customStyle="1" w:styleId="af0">
    <w:name w:val="批注主题 字符"/>
    <w:basedOn w:val="a4"/>
    <w:link w:val="af"/>
    <w:uiPriority w:val="99"/>
    <w:semiHidden/>
    <w:qFormat/>
    <w:rPr>
      <w:rFonts w:ascii="Times New Roman" w:eastAsia="Batang"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8">
    <w:name w:val="Document Map"/>
    <w:basedOn w:val="a"/>
    <w:link w:val="af9"/>
    <w:uiPriority w:val="99"/>
    <w:semiHidden/>
    <w:unhideWhenUsed/>
    <w:rPr>
      <w:rFonts w:ascii="宋体" w:eastAsia="宋体"/>
      <w:sz w:val="18"/>
      <w:szCs w:val="18"/>
    </w:rPr>
  </w:style>
  <w:style w:type="character" w:customStyle="1" w:styleId="af9">
    <w:name w:val="文档结构图 字符"/>
    <w:basedOn w:val="a0"/>
    <w:link w:val="af8"/>
    <w:uiPriority w:val="99"/>
    <w:semiHidden/>
    <w:rPr>
      <w:rFonts w:ascii="宋体" w:eastAsia="宋体"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a">
    <w:name w:val="Revision"/>
    <w:hidden/>
    <w:uiPriority w:val="99"/>
    <w:semiHidden/>
    <w:rPr>
      <w:rFonts w:ascii="Times New Roman" w:eastAsia="Batang" w:hAnsi="Times New Roman"/>
      <w:lang w:eastAsia="en-US"/>
    </w:rPr>
  </w:style>
  <w:style w:type="character" w:customStyle="1" w:styleId="50">
    <w:name w:val="标题 5 字符"/>
    <w:basedOn w:val="a0"/>
    <w:link w:val="5"/>
    <w:qFormat/>
    <w:rPr>
      <w:rFonts w:ascii="Arial" w:eastAsiaTheme="majorEastAsia" w:hAnsi="Arial" w:cs="Arial"/>
      <w:sz w:val="22"/>
      <w:szCs w:val="22"/>
      <w:lang w:eastAsia="ko-KR"/>
    </w:rPr>
  </w:style>
  <w:style w:type="paragraph" w:customStyle="1" w:styleId="B5">
    <w:name w:val="B5"/>
    <w:basedOn w:val="51"/>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1">
    <w:name w:val="List 5"/>
    <w:basedOn w:val="a"/>
    <w:uiPriority w:val="99"/>
    <w:semiHidden/>
    <w:unhideWhenUsed/>
    <w:pPr>
      <w:ind w:leftChars="1000" w:left="100" w:hangingChars="200" w:hanging="200"/>
      <w:contextualSpacing/>
    </w:pPr>
  </w:style>
  <w:style w:type="paragraph" w:customStyle="1" w:styleId="ZT">
    <w:name w:val="ZT"/>
    <w:rsid w:val="00FB44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138085156">
      <w:bodyDiv w:val="1"/>
      <w:marLeft w:val="0"/>
      <w:marRight w:val="0"/>
      <w:marTop w:val="0"/>
      <w:marBottom w:val="0"/>
      <w:divBdr>
        <w:top w:val="none" w:sz="0" w:space="0" w:color="auto"/>
        <w:left w:val="none" w:sz="0" w:space="0" w:color="auto"/>
        <w:bottom w:val="none" w:sz="0" w:space="0" w:color="auto"/>
        <w:right w:val="none" w:sz="0" w:space="0" w:color="auto"/>
      </w:divBdr>
    </w:div>
    <w:div w:id="252325054">
      <w:bodyDiv w:val="1"/>
      <w:marLeft w:val="0"/>
      <w:marRight w:val="0"/>
      <w:marTop w:val="0"/>
      <w:marBottom w:val="0"/>
      <w:divBdr>
        <w:top w:val="none" w:sz="0" w:space="0" w:color="auto"/>
        <w:left w:val="none" w:sz="0" w:space="0" w:color="auto"/>
        <w:bottom w:val="none" w:sz="0" w:space="0" w:color="auto"/>
        <w:right w:val="none" w:sz="0" w:space="0" w:color="auto"/>
      </w:divBdr>
    </w:div>
    <w:div w:id="357584275">
      <w:bodyDiv w:val="1"/>
      <w:marLeft w:val="0"/>
      <w:marRight w:val="0"/>
      <w:marTop w:val="0"/>
      <w:marBottom w:val="0"/>
      <w:divBdr>
        <w:top w:val="none" w:sz="0" w:space="0" w:color="auto"/>
        <w:left w:val="none" w:sz="0" w:space="0" w:color="auto"/>
        <w:bottom w:val="none" w:sz="0" w:space="0" w:color="auto"/>
        <w:right w:val="none" w:sz="0" w:space="0" w:color="auto"/>
      </w:divBdr>
    </w:div>
    <w:div w:id="400490687">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371011">
      <w:bodyDiv w:val="1"/>
      <w:marLeft w:val="0"/>
      <w:marRight w:val="0"/>
      <w:marTop w:val="0"/>
      <w:marBottom w:val="0"/>
      <w:divBdr>
        <w:top w:val="none" w:sz="0" w:space="0" w:color="auto"/>
        <w:left w:val="none" w:sz="0" w:space="0" w:color="auto"/>
        <w:bottom w:val="none" w:sz="0" w:space="0" w:color="auto"/>
        <w:right w:val="none" w:sz="0" w:space="0" w:color="auto"/>
      </w:divBdr>
    </w:div>
    <w:div w:id="1280452782">
      <w:bodyDiv w:val="1"/>
      <w:marLeft w:val="0"/>
      <w:marRight w:val="0"/>
      <w:marTop w:val="0"/>
      <w:marBottom w:val="0"/>
      <w:divBdr>
        <w:top w:val="none" w:sz="0" w:space="0" w:color="auto"/>
        <w:left w:val="none" w:sz="0" w:space="0" w:color="auto"/>
        <w:bottom w:val="none" w:sz="0" w:space="0" w:color="auto"/>
        <w:right w:val="none" w:sz="0" w:space="0" w:color="auto"/>
      </w:divBdr>
    </w:div>
    <w:div w:id="1489858445">
      <w:bodyDiv w:val="1"/>
      <w:marLeft w:val="0"/>
      <w:marRight w:val="0"/>
      <w:marTop w:val="0"/>
      <w:marBottom w:val="0"/>
      <w:divBdr>
        <w:top w:val="none" w:sz="0" w:space="0" w:color="auto"/>
        <w:left w:val="none" w:sz="0" w:space="0" w:color="auto"/>
        <w:bottom w:val="none" w:sz="0" w:space="0" w:color="auto"/>
        <w:right w:val="none" w:sz="0" w:space="0" w:color="auto"/>
      </w:divBdr>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BEB6A74-1701-4A2E-B8BB-EE6964D39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D57FA2-D3B4-4F4D-A695-52142CD8D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2</Pages>
  <Words>542</Words>
  <Characters>3096</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vivo (Stephen)</cp:lastModifiedBy>
  <cp:revision>73</cp:revision>
  <dcterms:created xsi:type="dcterms:W3CDTF">2024-04-29T14:27:00Z</dcterms:created>
  <dcterms:modified xsi:type="dcterms:W3CDTF">2024-05-10T09:45:00Z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0x01010057CC4845EE989D469C4AF99498678D58</vt:lpwstr>
  </property>
</Properties>
</file>